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708" w:rsidRDefault="00F2159D" w:rsidP="00D10708">
      <w:pPr>
        <w:pStyle w:val="titre10"/>
        <w:spacing w:before="0" w:after="0"/>
        <w:ind w:left="-426" w:right="-285"/>
        <w:rPr>
          <w:rFonts w:ascii="Calibri" w:hAnsi="Calibri"/>
          <w:b/>
          <w:sz w:val="32"/>
        </w:rPr>
      </w:pPr>
      <w:r>
        <w:rPr>
          <w:rFonts w:ascii="Calibri" w:hAnsi="Calibri"/>
          <w:b/>
          <w:sz w:val="32"/>
        </w:rPr>
        <w:t>Mobilités,</w:t>
      </w:r>
      <w:r w:rsidR="00675B8C">
        <w:rPr>
          <w:rFonts w:ascii="Calibri" w:hAnsi="Calibri"/>
          <w:b/>
          <w:sz w:val="32"/>
        </w:rPr>
        <w:t xml:space="preserve"> </w:t>
      </w:r>
      <w:r w:rsidR="00F42275">
        <w:rPr>
          <w:rFonts w:ascii="Calibri" w:hAnsi="Calibri"/>
          <w:b/>
          <w:sz w:val="32"/>
        </w:rPr>
        <w:t>t</w:t>
      </w:r>
      <w:r w:rsidR="00D10708" w:rsidRPr="00DD53BC">
        <w:rPr>
          <w:rFonts w:ascii="Calibri" w:hAnsi="Calibri"/>
          <w:b/>
          <w:sz w:val="32"/>
        </w:rPr>
        <w:t>erritoires</w:t>
      </w:r>
      <w:r>
        <w:rPr>
          <w:rFonts w:ascii="Calibri" w:hAnsi="Calibri"/>
          <w:b/>
          <w:sz w:val="32"/>
        </w:rPr>
        <w:t xml:space="preserve"> et adaptation au changement climatique</w:t>
      </w:r>
    </w:p>
    <w:p w:rsidR="00675B8C" w:rsidRDefault="00675B8C" w:rsidP="00675B8C">
      <w:pPr>
        <w:spacing w:after="0" w:line="240" w:lineRule="auto"/>
        <w:jc w:val="center"/>
        <w:rPr>
          <w:i/>
          <w:color w:val="0070C0"/>
          <w:sz w:val="44"/>
        </w:rPr>
      </w:pPr>
      <w:bookmarkStart w:id="0" w:name="OLE_LINK64"/>
      <w:bookmarkStart w:id="1" w:name="OLE_LINK65"/>
      <w:bookmarkStart w:id="2" w:name="OLE_LINK66"/>
      <w:bookmarkStart w:id="3" w:name="OLE_LINK204"/>
      <w:bookmarkStart w:id="4" w:name="OLE_LINK205"/>
    </w:p>
    <w:p w:rsidR="00675B8C" w:rsidRPr="004768F5" w:rsidRDefault="00675B8C" w:rsidP="00675B8C">
      <w:pPr>
        <w:spacing w:after="0" w:line="240" w:lineRule="auto"/>
        <w:jc w:val="center"/>
        <w:rPr>
          <w:i/>
          <w:color w:val="0070C0"/>
          <w:sz w:val="44"/>
        </w:rPr>
      </w:pPr>
      <w:r w:rsidRPr="004768F5">
        <w:rPr>
          <w:i/>
          <w:color w:val="0070C0"/>
          <w:sz w:val="44"/>
        </w:rPr>
        <w:t xml:space="preserve">La </w:t>
      </w:r>
      <w:proofErr w:type="spellStart"/>
      <w:r w:rsidRPr="004768F5">
        <w:rPr>
          <w:i/>
          <w:color w:val="0070C0"/>
          <w:sz w:val="44"/>
        </w:rPr>
        <w:t>décarbonation</w:t>
      </w:r>
      <w:proofErr w:type="spellEnd"/>
      <w:r w:rsidRPr="004768F5">
        <w:rPr>
          <w:i/>
          <w:color w:val="0070C0"/>
          <w:sz w:val="44"/>
        </w:rPr>
        <w:t xml:space="preserve"> dans les transports</w:t>
      </w:r>
    </w:p>
    <w:p w:rsidR="001B3E3A" w:rsidRPr="00C431A9" w:rsidRDefault="000948EA" w:rsidP="001B3E3A">
      <w:pPr>
        <w:ind w:left="-426" w:right="-285"/>
        <w:jc w:val="center"/>
        <w:rPr>
          <w:rFonts w:ascii="Calibri" w:hAnsi="Calibri"/>
          <w:b/>
          <w:color w:val="7F7F7F" w:themeColor="text1" w:themeTint="80"/>
          <w:sz w:val="72"/>
          <w:szCs w:val="48"/>
        </w:rPr>
      </w:pPr>
      <w:r>
        <w:rPr>
          <w:rFonts w:ascii="Calibri" w:hAnsi="Calibri"/>
          <w:b/>
          <w:color w:val="7F7F7F" w:themeColor="text1" w:themeTint="80"/>
          <w:sz w:val="72"/>
          <w:szCs w:val="48"/>
        </w:rPr>
        <w:t>Intervenants et</w:t>
      </w:r>
      <w:r w:rsidR="00C41D97">
        <w:rPr>
          <w:rFonts w:ascii="Calibri" w:hAnsi="Calibri"/>
          <w:b/>
          <w:color w:val="7F7F7F" w:themeColor="text1" w:themeTint="80"/>
          <w:sz w:val="72"/>
          <w:szCs w:val="48"/>
        </w:rPr>
        <w:t xml:space="preserve"> i</w:t>
      </w:r>
      <w:r w:rsidR="00790BF5">
        <w:rPr>
          <w:rFonts w:ascii="Calibri" w:hAnsi="Calibri"/>
          <w:b/>
          <w:color w:val="7F7F7F" w:themeColor="text1" w:themeTint="80"/>
          <w:sz w:val="72"/>
          <w:szCs w:val="48"/>
        </w:rPr>
        <w:t>dées fort</w:t>
      </w:r>
      <w:r>
        <w:rPr>
          <w:rFonts w:ascii="Calibri" w:hAnsi="Calibri"/>
          <w:b/>
          <w:color w:val="7F7F7F" w:themeColor="text1" w:themeTint="80"/>
          <w:sz w:val="72"/>
          <w:szCs w:val="48"/>
        </w:rPr>
        <w:t>es</w:t>
      </w:r>
    </w:p>
    <w:p w:rsidR="0013212C" w:rsidRDefault="0013212C" w:rsidP="00D10708">
      <w:pPr>
        <w:ind w:left="-426" w:right="-285"/>
        <w:jc w:val="center"/>
        <w:rPr>
          <w:rFonts w:ascii="Calibri" w:hAnsi="Calibri"/>
          <w:b/>
          <w:color w:val="7F7F7F" w:themeColor="text1" w:themeTint="80"/>
          <w:sz w:val="20"/>
          <w:szCs w:val="20"/>
        </w:rPr>
      </w:pPr>
    </w:p>
    <w:p w:rsidR="00ED5BC6" w:rsidRDefault="00ED5BC6" w:rsidP="00D10708">
      <w:pPr>
        <w:ind w:left="-426" w:right="-285"/>
        <w:jc w:val="center"/>
        <w:rPr>
          <w:rFonts w:ascii="Calibri" w:hAnsi="Calibri"/>
          <w:b/>
          <w:color w:val="7F7F7F" w:themeColor="text1" w:themeTint="80"/>
          <w:sz w:val="20"/>
          <w:szCs w:val="20"/>
        </w:rPr>
      </w:pPr>
    </w:p>
    <w:p w:rsidR="00ED5BC6" w:rsidRDefault="00ED5BC6" w:rsidP="00D10708">
      <w:pPr>
        <w:ind w:left="-426" w:right="-285"/>
        <w:jc w:val="center"/>
        <w:rPr>
          <w:rFonts w:ascii="Calibri" w:hAnsi="Calibri"/>
          <w:b/>
          <w:color w:val="7F7F7F" w:themeColor="text1" w:themeTint="80"/>
          <w:sz w:val="20"/>
          <w:szCs w:val="20"/>
        </w:rPr>
      </w:pPr>
    </w:p>
    <w:p w:rsidR="00E83354" w:rsidRDefault="00675B8C" w:rsidP="00ED5BC6">
      <w:pPr>
        <w:ind w:left="-425" w:right="-284"/>
        <w:jc w:val="center"/>
        <w:rPr>
          <w:sz w:val="24"/>
          <w:szCs w:val="24"/>
        </w:rPr>
      </w:pPr>
      <w:r w:rsidRPr="00255DAD">
        <w:rPr>
          <w:rFonts w:ascii="Palatino Linotype" w:hAnsi="Palatino Linotype"/>
          <w:b/>
          <w:noProof/>
          <w:sz w:val="36"/>
          <w:szCs w:val="32"/>
          <w:lang w:eastAsia="fr-FR"/>
        </w:rPr>
        <w:drawing>
          <wp:inline distT="0" distB="0" distL="0" distR="0" wp14:anchorId="5D1B9BA8" wp14:editId="072F605D">
            <wp:extent cx="4314825" cy="2876550"/>
            <wp:effectExtent l="0" t="0" r="9525" b="0"/>
            <wp:docPr id="1" name="Image 1" descr="Université de Strasbourg - Université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é de Strasbourg - Université de Strasbo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6900" cy="2884600"/>
                    </a:xfrm>
                    <a:prstGeom prst="rect">
                      <a:avLst/>
                    </a:prstGeom>
                    <a:noFill/>
                    <a:ln>
                      <a:noFill/>
                    </a:ln>
                  </pic:spPr>
                </pic:pic>
              </a:graphicData>
            </a:graphic>
          </wp:inline>
        </w:drawing>
      </w:r>
    </w:p>
    <w:p w:rsidR="00ED5BC6" w:rsidRDefault="00ED5BC6" w:rsidP="00ED5BC6">
      <w:pPr>
        <w:ind w:right="-284"/>
        <w:rPr>
          <w:sz w:val="24"/>
          <w:szCs w:val="24"/>
        </w:rPr>
      </w:pPr>
    </w:p>
    <w:p w:rsidR="00ED5BC6" w:rsidRDefault="00ED5BC6" w:rsidP="00ED5BC6">
      <w:pPr>
        <w:ind w:right="-284"/>
        <w:rPr>
          <w:sz w:val="24"/>
          <w:szCs w:val="24"/>
        </w:rPr>
      </w:pPr>
    </w:p>
    <w:p w:rsidR="00E83354" w:rsidRDefault="00E83354" w:rsidP="0013212C">
      <w:pPr>
        <w:ind w:left="-425" w:right="-284"/>
        <w:rPr>
          <w:sz w:val="24"/>
          <w:szCs w:val="24"/>
        </w:rPr>
      </w:pPr>
    </w:p>
    <w:tbl>
      <w:tblPr>
        <w:tblStyle w:val="Grilledutableau"/>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83354" w:rsidTr="00E83354">
        <w:tc>
          <w:tcPr>
            <w:tcW w:w="4531" w:type="dxa"/>
            <w:vAlign w:val="center"/>
          </w:tcPr>
          <w:p w:rsidR="00E83354" w:rsidRDefault="00E83354" w:rsidP="00E83354">
            <w:pPr>
              <w:spacing w:after="0"/>
              <w:ind w:right="-284"/>
              <w:jc w:val="center"/>
              <w:rPr>
                <w:sz w:val="24"/>
                <w:szCs w:val="24"/>
              </w:rPr>
            </w:pPr>
          </w:p>
        </w:tc>
        <w:tc>
          <w:tcPr>
            <w:tcW w:w="4531" w:type="dxa"/>
            <w:vAlign w:val="center"/>
          </w:tcPr>
          <w:p w:rsidR="00E83354" w:rsidRDefault="00E83354" w:rsidP="00E83354">
            <w:pPr>
              <w:spacing w:after="0"/>
              <w:ind w:right="-284"/>
              <w:jc w:val="center"/>
              <w:rPr>
                <w:sz w:val="24"/>
                <w:szCs w:val="24"/>
              </w:rPr>
            </w:pPr>
          </w:p>
        </w:tc>
      </w:tr>
    </w:tbl>
    <w:p w:rsidR="001B3E3A" w:rsidRDefault="001B3E3A" w:rsidP="001B3E3A">
      <w:pPr>
        <w:spacing w:after="0"/>
        <w:ind w:right="-284"/>
        <w:rPr>
          <w:rFonts w:ascii="Calibri" w:eastAsia="Calibri" w:hAnsi="Calibri" w:cs="Times New Roman"/>
          <w:noProof/>
          <w:lang w:eastAsia="fr-FR"/>
        </w:rPr>
        <w:sectPr w:rsidR="001B3E3A" w:rsidSect="00274AD6">
          <w:headerReference w:type="default" r:id="rId9"/>
          <w:footerReference w:type="default" r:id="rId10"/>
          <w:pgSz w:w="11906" w:h="16838"/>
          <w:pgMar w:top="1417" w:right="1417" w:bottom="1417" w:left="1417" w:header="708" w:footer="708" w:gutter="0"/>
          <w:cols w:space="708"/>
          <w:docGrid w:linePitch="360"/>
        </w:sectPr>
      </w:pPr>
    </w:p>
    <w:tbl>
      <w:tblPr>
        <w:tblStyle w:val="Grilledutableau"/>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B3E3A" w:rsidTr="00E83354">
        <w:tc>
          <w:tcPr>
            <w:tcW w:w="4531" w:type="dxa"/>
            <w:vAlign w:val="center"/>
          </w:tcPr>
          <w:p w:rsidR="001B3E3A" w:rsidRPr="007764E8" w:rsidRDefault="001B3E3A" w:rsidP="001B3E3A">
            <w:pPr>
              <w:spacing w:after="0"/>
              <w:ind w:right="-284"/>
              <w:rPr>
                <w:rFonts w:ascii="Calibri" w:eastAsia="Calibri" w:hAnsi="Calibri" w:cs="Times New Roman"/>
                <w:noProof/>
                <w:lang w:eastAsia="fr-FR"/>
              </w:rPr>
            </w:pPr>
          </w:p>
        </w:tc>
        <w:tc>
          <w:tcPr>
            <w:tcW w:w="4531" w:type="dxa"/>
            <w:vAlign w:val="center"/>
          </w:tcPr>
          <w:p w:rsidR="001B3E3A" w:rsidRDefault="001B3E3A" w:rsidP="00E83354">
            <w:pPr>
              <w:spacing w:after="0"/>
              <w:ind w:right="-284"/>
              <w:jc w:val="center"/>
              <w:rPr>
                <w:rFonts w:ascii="Calibri" w:eastAsia="Calibri" w:hAnsi="Calibri" w:cs="Times New Roman"/>
                <w:noProof/>
                <w:lang w:eastAsia="fr-FR"/>
              </w:rPr>
            </w:pPr>
          </w:p>
        </w:tc>
      </w:tr>
    </w:tbl>
    <w:p w:rsidR="001B3E3A" w:rsidRPr="00580E20" w:rsidRDefault="00675B8C" w:rsidP="00116A36">
      <w:pPr>
        <w:shd w:val="clear" w:color="auto" w:fill="44546A" w:themeFill="text2"/>
        <w:spacing w:after="60"/>
        <w:ind w:left="-284" w:right="-426"/>
        <w:rPr>
          <w:b/>
          <w:color w:val="FFFFFF"/>
          <w:sz w:val="28"/>
          <w:szCs w:val="28"/>
        </w:rPr>
      </w:pPr>
      <w:r w:rsidRPr="00580E20">
        <w:rPr>
          <w:b/>
          <w:color w:val="FFFFFF"/>
          <w:sz w:val="28"/>
          <w:szCs w:val="28"/>
        </w:rPr>
        <w:t>Ouverture officielle</w:t>
      </w:r>
      <w:r w:rsidR="001B3E3A" w:rsidRPr="00580E20">
        <w:rPr>
          <w:b/>
          <w:color w:val="FFFFFF"/>
          <w:sz w:val="28"/>
          <w:szCs w:val="28"/>
        </w:rPr>
        <w:t> du Forum</w:t>
      </w:r>
      <w:r w:rsidR="00696AE9">
        <w:rPr>
          <w:b/>
          <w:color w:val="FFFFFF"/>
          <w:sz w:val="28"/>
          <w:szCs w:val="28"/>
        </w:rPr>
        <w:t xml:space="preserve"> – Jeudi, </w:t>
      </w:r>
      <w:r w:rsidRPr="00580E20">
        <w:rPr>
          <w:b/>
          <w:color w:val="FFFFFF"/>
          <w:sz w:val="28"/>
          <w:szCs w:val="28"/>
        </w:rPr>
        <w:t>2</w:t>
      </w:r>
      <w:r w:rsidR="00F42275" w:rsidRPr="00580E20">
        <w:rPr>
          <w:b/>
          <w:color w:val="FFFFFF"/>
          <w:sz w:val="28"/>
          <w:szCs w:val="28"/>
        </w:rPr>
        <w:t xml:space="preserve">5 </w:t>
      </w:r>
      <w:r w:rsidR="00696AE9">
        <w:rPr>
          <w:b/>
          <w:color w:val="FFFFFF"/>
          <w:sz w:val="28"/>
          <w:szCs w:val="28"/>
        </w:rPr>
        <w:t>novembre 2021</w:t>
      </w:r>
      <w:r w:rsidR="00580E20">
        <w:rPr>
          <w:b/>
          <w:color w:val="FFFFFF"/>
          <w:sz w:val="28"/>
          <w:szCs w:val="28"/>
        </w:rPr>
        <w:t xml:space="preserve">         </w:t>
      </w:r>
      <w:r w:rsidR="00696AE9">
        <w:rPr>
          <w:b/>
          <w:color w:val="FFFFFF"/>
          <w:sz w:val="28"/>
          <w:szCs w:val="28"/>
        </w:rPr>
        <w:t xml:space="preserve">                        </w:t>
      </w:r>
      <w:r w:rsidRPr="00580E20">
        <w:rPr>
          <w:b/>
          <w:color w:val="FFFFFF"/>
          <w:sz w:val="28"/>
          <w:szCs w:val="28"/>
        </w:rPr>
        <w:t>18</w:t>
      </w:r>
      <w:r w:rsidR="00696AE9">
        <w:rPr>
          <w:b/>
          <w:color w:val="FFFFFF"/>
          <w:sz w:val="28"/>
          <w:szCs w:val="28"/>
        </w:rPr>
        <w:t>h–</w:t>
      </w:r>
      <w:r w:rsidRPr="00580E20">
        <w:rPr>
          <w:b/>
          <w:color w:val="FFFFFF"/>
          <w:sz w:val="28"/>
          <w:szCs w:val="28"/>
        </w:rPr>
        <w:t>19h30</w:t>
      </w:r>
    </w:p>
    <w:p w:rsidR="001B3E3A" w:rsidRPr="00116A36" w:rsidRDefault="001B3E3A" w:rsidP="001B3E3A">
      <w:pPr>
        <w:spacing w:after="0"/>
        <w:ind w:left="-284" w:right="-285"/>
        <w:rPr>
          <w:sz w:val="16"/>
          <w:szCs w:val="16"/>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1"/>
        <w:gridCol w:w="1843"/>
      </w:tblGrid>
      <w:tr w:rsidR="00AA3B82" w:rsidTr="00580E20">
        <w:trPr>
          <w:trHeight w:val="840"/>
        </w:trPr>
        <w:tc>
          <w:tcPr>
            <w:tcW w:w="8054" w:type="dxa"/>
            <w:tcBorders>
              <w:top w:val="single" w:sz="4" w:space="0" w:color="808080" w:themeColor="background1" w:themeShade="80"/>
              <w:bottom w:val="nil"/>
            </w:tcBorders>
            <w:shd w:val="clear" w:color="auto" w:fill="D5DCE4" w:themeFill="text2" w:themeFillTint="33"/>
            <w:vAlign w:val="center"/>
          </w:tcPr>
          <w:p w:rsidR="00AA3B82" w:rsidRDefault="00AA3B82" w:rsidP="002738DC">
            <w:pPr>
              <w:spacing w:after="0"/>
              <w:ind w:right="-284"/>
              <w:rPr>
                <w:sz w:val="24"/>
                <w:szCs w:val="24"/>
              </w:rPr>
            </w:pPr>
            <w:r>
              <w:rPr>
                <w:b/>
                <w:bCs/>
                <w:sz w:val="24"/>
                <w:szCs w:val="24"/>
              </w:rPr>
              <w:t>Frédérique BERROD</w:t>
            </w:r>
          </w:p>
          <w:p w:rsidR="00AA3B82" w:rsidRPr="002738DC" w:rsidRDefault="00AA3B82" w:rsidP="002738DC">
            <w:pPr>
              <w:spacing w:after="0"/>
              <w:ind w:right="-284"/>
              <w:rPr>
                <w:sz w:val="24"/>
                <w:szCs w:val="24"/>
              </w:rPr>
            </w:pPr>
            <w:r>
              <w:rPr>
                <w:bCs/>
                <w:sz w:val="24"/>
                <w:szCs w:val="24"/>
              </w:rPr>
              <w:t>V</w:t>
            </w:r>
            <w:r w:rsidRPr="00675B8C">
              <w:rPr>
                <w:bCs/>
                <w:sz w:val="24"/>
                <w:szCs w:val="24"/>
              </w:rPr>
              <w:t xml:space="preserve">ice-présidente Finances, </w:t>
            </w:r>
            <w:r w:rsidRPr="00675B8C">
              <w:rPr>
                <w:sz w:val="24"/>
                <w:szCs w:val="24"/>
              </w:rPr>
              <w:t>Université de Strasbourg</w:t>
            </w:r>
          </w:p>
        </w:tc>
        <w:tc>
          <w:tcPr>
            <w:tcW w:w="1720" w:type="dxa"/>
            <w:vMerge w:val="restart"/>
            <w:tcBorders>
              <w:top w:val="single" w:sz="4" w:space="0" w:color="808080" w:themeColor="background1" w:themeShade="80"/>
              <w:bottom w:val="single" w:sz="4" w:space="0" w:color="auto"/>
            </w:tcBorders>
            <w:vAlign w:val="center"/>
          </w:tcPr>
          <w:p w:rsidR="00AA3B82" w:rsidRDefault="004043A8" w:rsidP="008027EE">
            <w:pPr>
              <w:spacing w:after="60"/>
              <w:ind w:right="34"/>
              <w:jc w:val="center"/>
              <w:rPr>
                <w:sz w:val="23"/>
                <w:szCs w:val="23"/>
              </w:rPr>
            </w:pPr>
            <w:r>
              <w:rPr>
                <w:noProof/>
                <w:lang w:eastAsia="fr-FR"/>
              </w:rPr>
              <w:drawing>
                <wp:inline distT="0" distB="0" distL="0" distR="0" wp14:anchorId="420B06CA" wp14:editId="57F3BAF0">
                  <wp:extent cx="1011645" cy="1080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1645" cy="1080000"/>
                          </a:xfrm>
                          <a:prstGeom prst="rect">
                            <a:avLst/>
                          </a:prstGeom>
                        </pic:spPr>
                      </pic:pic>
                    </a:graphicData>
                  </a:graphic>
                </wp:inline>
              </w:drawing>
            </w:r>
          </w:p>
        </w:tc>
      </w:tr>
      <w:tr w:rsidR="00AA3B82" w:rsidTr="002D5081">
        <w:trPr>
          <w:trHeight w:val="1066"/>
        </w:trPr>
        <w:tc>
          <w:tcPr>
            <w:tcW w:w="8054" w:type="dxa"/>
            <w:tcBorders>
              <w:top w:val="nil"/>
              <w:bottom w:val="single" w:sz="4" w:space="0" w:color="auto"/>
            </w:tcBorders>
            <w:shd w:val="clear" w:color="auto" w:fill="auto"/>
            <w:vAlign w:val="center"/>
          </w:tcPr>
          <w:p w:rsidR="00AA3B82" w:rsidRDefault="00AA3B82" w:rsidP="002738DC">
            <w:pPr>
              <w:spacing w:after="0"/>
              <w:ind w:right="-284"/>
              <w:rPr>
                <w:b/>
                <w:bCs/>
                <w:sz w:val="24"/>
                <w:szCs w:val="24"/>
              </w:rPr>
            </w:pPr>
          </w:p>
        </w:tc>
        <w:tc>
          <w:tcPr>
            <w:tcW w:w="1720" w:type="dxa"/>
            <w:vMerge/>
            <w:tcBorders>
              <w:top w:val="nil"/>
              <w:bottom w:val="single" w:sz="4" w:space="0" w:color="auto"/>
            </w:tcBorders>
            <w:vAlign w:val="center"/>
          </w:tcPr>
          <w:p w:rsidR="00AA3B82" w:rsidRPr="008027EE" w:rsidRDefault="00AA3B82" w:rsidP="008027EE">
            <w:pPr>
              <w:spacing w:after="60"/>
              <w:ind w:right="34"/>
              <w:jc w:val="center"/>
              <w:rPr>
                <w:rFonts w:ascii="Calibri" w:eastAsia="Calibri" w:hAnsi="Calibri" w:cs="Times New Roman"/>
                <w:noProof/>
                <w:lang w:eastAsia="fr-FR"/>
              </w:rPr>
            </w:pPr>
          </w:p>
        </w:tc>
      </w:tr>
    </w:tbl>
    <w:p w:rsidR="002738DC" w:rsidRPr="00116A36" w:rsidRDefault="002738DC" w:rsidP="002738DC">
      <w:pPr>
        <w:spacing w:after="0"/>
        <w:ind w:left="-284" w:right="-285"/>
        <w:rPr>
          <w:sz w:val="10"/>
          <w:szCs w:val="10"/>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698"/>
      </w:tblGrid>
      <w:tr w:rsidR="00AA3B82" w:rsidTr="00E45573">
        <w:trPr>
          <w:trHeight w:val="722"/>
        </w:trPr>
        <w:tc>
          <w:tcPr>
            <w:tcW w:w="8076" w:type="dxa"/>
            <w:tcBorders>
              <w:top w:val="single" w:sz="4" w:space="0" w:color="808080" w:themeColor="background1" w:themeShade="80"/>
              <w:bottom w:val="nil"/>
            </w:tcBorders>
            <w:shd w:val="clear" w:color="auto" w:fill="D5DCE4" w:themeFill="text2" w:themeFillTint="33"/>
            <w:vAlign w:val="center"/>
          </w:tcPr>
          <w:p w:rsidR="00AA3B82" w:rsidRPr="00DE1A73" w:rsidRDefault="00AA3B82" w:rsidP="002738DC">
            <w:pPr>
              <w:spacing w:after="0"/>
              <w:ind w:right="-284"/>
              <w:jc w:val="left"/>
              <w:rPr>
                <w:b/>
                <w:sz w:val="24"/>
                <w:szCs w:val="24"/>
              </w:rPr>
            </w:pPr>
            <w:r>
              <w:rPr>
                <w:b/>
                <w:sz w:val="24"/>
                <w:szCs w:val="24"/>
              </w:rPr>
              <w:t>Emile H. MALET</w:t>
            </w:r>
          </w:p>
          <w:p w:rsidR="00AA3B82" w:rsidRDefault="00AA3B82" w:rsidP="002738DC">
            <w:pPr>
              <w:spacing w:after="0"/>
              <w:ind w:right="-284"/>
              <w:jc w:val="left"/>
              <w:rPr>
                <w:sz w:val="24"/>
                <w:szCs w:val="24"/>
              </w:rPr>
            </w:pPr>
            <w:r>
              <w:rPr>
                <w:iCs/>
                <w:sz w:val="24"/>
                <w:szCs w:val="24"/>
              </w:rPr>
              <w:t>Directeur de Passages-</w:t>
            </w:r>
            <w:proofErr w:type="spellStart"/>
            <w:r w:rsidRPr="00675B8C">
              <w:rPr>
                <w:iCs/>
                <w:sz w:val="24"/>
                <w:szCs w:val="24"/>
              </w:rPr>
              <w:t>ADAPes</w:t>
            </w:r>
            <w:proofErr w:type="spellEnd"/>
            <w:r w:rsidRPr="00675B8C">
              <w:rPr>
                <w:iCs/>
                <w:sz w:val="24"/>
                <w:szCs w:val="24"/>
              </w:rPr>
              <w:t>, coordinateur du Forum</w:t>
            </w:r>
          </w:p>
          <w:p w:rsidR="00AA3B82" w:rsidRPr="002738DC" w:rsidRDefault="00AA3B82" w:rsidP="002738DC">
            <w:pPr>
              <w:spacing w:after="0"/>
              <w:ind w:right="-284"/>
              <w:jc w:val="left"/>
              <w:rPr>
                <w:b/>
                <w:sz w:val="24"/>
                <w:szCs w:val="24"/>
              </w:rPr>
            </w:pPr>
          </w:p>
        </w:tc>
        <w:tc>
          <w:tcPr>
            <w:tcW w:w="1698" w:type="dxa"/>
            <w:vMerge w:val="restart"/>
            <w:tcBorders>
              <w:top w:val="single" w:sz="4" w:space="0" w:color="auto"/>
              <w:bottom w:val="single" w:sz="4" w:space="0" w:color="auto"/>
            </w:tcBorders>
            <w:vAlign w:val="center"/>
          </w:tcPr>
          <w:p w:rsidR="00AA3B82" w:rsidRDefault="004043A8" w:rsidP="00122176">
            <w:pPr>
              <w:spacing w:after="60"/>
              <w:ind w:right="34"/>
              <w:rPr>
                <w:sz w:val="23"/>
                <w:szCs w:val="23"/>
              </w:rPr>
            </w:pPr>
            <w:r>
              <w:rPr>
                <w:noProof/>
                <w:lang w:eastAsia="fr-FR"/>
              </w:rPr>
              <w:drawing>
                <wp:anchor distT="0" distB="0" distL="0" distR="0" simplePos="0" relativeHeight="251674624" behindDoc="0" locked="0" layoutInCell="1" allowOverlap="1" wp14:anchorId="0B829055" wp14:editId="2AE7B8F0">
                  <wp:simplePos x="0" y="0"/>
                  <wp:positionH relativeFrom="page">
                    <wp:posOffset>78740</wp:posOffset>
                  </wp:positionH>
                  <wp:positionV relativeFrom="paragraph">
                    <wp:posOffset>-50165</wp:posOffset>
                  </wp:positionV>
                  <wp:extent cx="887730" cy="1079500"/>
                  <wp:effectExtent l="0" t="0" r="7620" b="6350"/>
                  <wp:wrapNone/>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2" cstate="print"/>
                          <a:srcRect l="21233" t="-1912" r="24738" b="41654"/>
                          <a:stretch/>
                        </pic:blipFill>
                        <pic:spPr bwMode="auto">
                          <a:xfrm>
                            <a:off x="0" y="0"/>
                            <a:ext cx="88773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A3B82" w:rsidTr="00E45573">
        <w:trPr>
          <w:trHeight w:val="951"/>
        </w:trPr>
        <w:tc>
          <w:tcPr>
            <w:tcW w:w="8076" w:type="dxa"/>
            <w:tcBorders>
              <w:top w:val="nil"/>
            </w:tcBorders>
            <w:shd w:val="clear" w:color="auto" w:fill="auto"/>
            <w:vAlign w:val="center"/>
          </w:tcPr>
          <w:p w:rsidR="00AA3B82" w:rsidRPr="00122176" w:rsidRDefault="00122176" w:rsidP="002738DC">
            <w:pPr>
              <w:spacing w:after="0"/>
              <w:ind w:right="-284"/>
              <w:jc w:val="left"/>
              <w:rPr>
                <w:b/>
                <w:i/>
                <w:sz w:val="23"/>
                <w:szCs w:val="23"/>
              </w:rPr>
            </w:pPr>
            <w:r w:rsidRPr="00122176">
              <w:rPr>
                <w:rFonts w:cstheme="minorHAnsi"/>
                <w:i/>
                <w:sz w:val="23"/>
                <w:szCs w:val="23"/>
              </w:rPr>
              <w:t>« La France et l’Allemagne ont des mix énergétiques distincts et développent une transition énergétique au rythme de leur industrie, de leur environnement et d’une culture politique propre à chaque nation. Cela peut constituer une chance, si à cette diversité énergétique s’ajoute une coopération économique et environnementale, technologique et politique pour favoriser une </w:t>
            </w:r>
            <w:proofErr w:type="spellStart"/>
            <w:r w:rsidRPr="00122176">
              <w:rPr>
                <w:rStyle w:val="s-rg-t"/>
                <w:rFonts w:cstheme="minorHAnsi"/>
                <w:i/>
                <w:sz w:val="23"/>
                <w:szCs w:val="23"/>
              </w:rPr>
              <w:t>décarbonation</w:t>
            </w:r>
            <w:proofErr w:type="spellEnd"/>
            <w:r w:rsidRPr="00122176">
              <w:rPr>
                <w:rFonts w:cstheme="minorHAnsi"/>
                <w:i/>
                <w:sz w:val="23"/>
                <w:szCs w:val="23"/>
              </w:rPr>
              <w:t xml:space="preserve"> des transports ajustés à l’ensemble du territoire européen. Nos deux pays possèdent des fleurons de l’industrie automobile, pas seulement concernant les véhicules thermiques, mais aussi au niveau des véhicules électriques. Dans le registre aérien, le succès d’Airbus en témoigne, la France et l’Allemagne sont en mesure de </w:t>
            </w:r>
            <w:proofErr w:type="spellStart"/>
            <w:r w:rsidRPr="00122176">
              <w:rPr>
                <w:rFonts w:cstheme="minorHAnsi"/>
                <w:i/>
                <w:sz w:val="23"/>
                <w:szCs w:val="23"/>
              </w:rPr>
              <w:t>décarboner</w:t>
            </w:r>
            <w:proofErr w:type="spellEnd"/>
            <w:r w:rsidRPr="00122176">
              <w:rPr>
                <w:rFonts w:cstheme="minorHAnsi"/>
                <w:i/>
                <w:sz w:val="23"/>
                <w:szCs w:val="23"/>
              </w:rPr>
              <w:t xml:space="preserve"> le transport aérien dans une échelle de temps raisonnable. Il en est sensiblement de même pour le maritime. Ces deux jours de colloque montreront tous les progrès technologiques, des batteries à l’hydrogène, qui sont en cours et </w:t>
            </w:r>
            <w:r w:rsidRPr="00122176">
              <w:rPr>
                <w:rStyle w:val="s-rg-t"/>
                <w:rFonts w:cstheme="minorHAnsi"/>
                <w:i/>
                <w:sz w:val="23"/>
                <w:szCs w:val="23"/>
              </w:rPr>
              <w:t>les avancées</w:t>
            </w:r>
            <w:r w:rsidRPr="00122176">
              <w:rPr>
                <w:rFonts w:cstheme="minorHAnsi"/>
                <w:i/>
                <w:sz w:val="23"/>
                <w:szCs w:val="23"/>
              </w:rPr>
              <w:t> à atteindre dans les décennies à venir.</w:t>
            </w:r>
            <w:r>
              <w:rPr>
                <w:rFonts w:cstheme="minorHAnsi"/>
                <w:i/>
                <w:sz w:val="23"/>
                <w:szCs w:val="23"/>
              </w:rPr>
              <w:t> »</w:t>
            </w:r>
          </w:p>
        </w:tc>
        <w:tc>
          <w:tcPr>
            <w:tcW w:w="1698" w:type="dxa"/>
            <w:vMerge/>
            <w:tcBorders>
              <w:top w:val="single" w:sz="4" w:space="0" w:color="auto"/>
              <w:bottom w:val="single" w:sz="4" w:space="0" w:color="auto"/>
            </w:tcBorders>
            <w:vAlign w:val="center"/>
          </w:tcPr>
          <w:p w:rsidR="00AA3B82" w:rsidRDefault="00AA3B82" w:rsidP="005958E9">
            <w:pPr>
              <w:spacing w:after="60"/>
              <w:ind w:right="34"/>
              <w:jc w:val="center"/>
              <w:rPr>
                <w:noProof/>
                <w:lang w:eastAsia="fr-FR"/>
              </w:rPr>
            </w:pPr>
          </w:p>
        </w:tc>
      </w:tr>
    </w:tbl>
    <w:p w:rsidR="00B55C7E" w:rsidRDefault="00B55C7E" w:rsidP="002738DC">
      <w:pPr>
        <w:spacing w:after="0"/>
        <w:jc w:val="left"/>
        <w:rPr>
          <w:b/>
          <w:color w:val="FFFFFF"/>
          <w:sz w:val="24"/>
          <w:szCs w:val="24"/>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698"/>
      </w:tblGrid>
      <w:tr w:rsidR="00AA3B82" w:rsidTr="00580E20">
        <w:trPr>
          <w:trHeight w:val="947"/>
        </w:trPr>
        <w:tc>
          <w:tcPr>
            <w:tcW w:w="8076" w:type="dxa"/>
            <w:tcBorders>
              <w:top w:val="single" w:sz="4" w:space="0" w:color="808080" w:themeColor="background1" w:themeShade="80"/>
              <w:bottom w:val="nil"/>
            </w:tcBorders>
            <w:shd w:val="clear" w:color="auto" w:fill="D5DCE4" w:themeFill="text2" w:themeFillTint="33"/>
            <w:vAlign w:val="center"/>
          </w:tcPr>
          <w:p w:rsidR="00AA3B82" w:rsidRPr="00DE1A73" w:rsidRDefault="00AA3B82" w:rsidP="00B55C7E">
            <w:pPr>
              <w:spacing w:after="0"/>
              <w:ind w:right="-284"/>
              <w:jc w:val="left"/>
              <w:rPr>
                <w:b/>
                <w:sz w:val="24"/>
                <w:szCs w:val="24"/>
              </w:rPr>
            </w:pPr>
            <w:r>
              <w:rPr>
                <w:b/>
                <w:sz w:val="24"/>
                <w:szCs w:val="24"/>
              </w:rPr>
              <w:t>Laurent SCHMITT</w:t>
            </w:r>
          </w:p>
          <w:p w:rsidR="00AA3B82" w:rsidRDefault="00AA3B82" w:rsidP="00B55C7E">
            <w:pPr>
              <w:spacing w:after="0"/>
              <w:ind w:right="-284"/>
              <w:jc w:val="left"/>
              <w:rPr>
                <w:bCs/>
                <w:iCs/>
                <w:sz w:val="24"/>
                <w:szCs w:val="24"/>
              </w:rPr>
            </w:pPr>
            <w:r>
              <w:rPr>
                <w:iCs/>
                <w:sz w:val="24"/>
                <w:szCs w:val="24"/>
              </w:rPr>
              <w:t>Vice</w:t>
            </w:r>
            <w:r w:rsidRPr="00B55C7E">
              <w:rPr>
                <w:bCs/>
                <w:iCs/>
                <w:sz w:val="24"/>
                <w:szCs w:val="24"/>
              </w:rPr>
              <w:t>-président Développement durable et responsabilité sociétale, Université</w:t>
            </w:r>
          </w:p>
          <w:p w:rsidR="00AA3B82" w:rsidRPr="00B55C7E" w:rsidRDefault="00AA3B82" w:rsidP="00B55C7E">
            <w:pPr>
              <w:spacing w:after="0"/>
              <w:ind w:right="-284"/>
              <w:jc w:val="left"/>
              <w:rPr>
                <w:b/>
                <w:iCs/>
                <w:sz w:val="24"/>
                <w:szCs w:val="24"/>
              </w:rPr>
            </w:pPr>
            <w:proofErr w:type="gramStart"/>
            <w:r w:rsidRPr="00B55C7E">
              <w:rPr>
                <w:bCs/>
                <w:iCs/>
                <w:sz w:val="24"/>
                <w:szCs w:val="24"/>
              </w:rPr>
              <w:t>de</w:t>
            </w:r>
            <w:proofErr w:type="gramEnd"/>
            <w:r w:rsidRPr="00B55C7E">
              <w:rPr>
                <w:bCs/>
                <w:iCs/>
                <w:sz w:val="24"/>
                <w:szCs w:val="24"/>
              </w:rPr>
              <w:t xml:space="preserve"> Strasbourg</w:t>
            </w:r>
          </w:p>
          <w:p w:rsidR="00AA3B82" w:rsidRPr="002738DC" w:rsidRDefault="00AA3B82" w:rsidP="00B55C7E">
            <w:pPr>
              <w:spacing w:after="0"/>
              <w:ind w:right="-284"/>
              <w:jc w:val="left"/>
              <w:rPr>
                <w:b/>
                <w:sz w:val="24"/>
                <w:szCs w:val="24"/>
              </w:rPr>
            </w:pPr>
          </w:p>
        </w:tc>
        <w:tc>
          <w:tcPr>
            <w:tcW w:w="1698" w:type="dxa"/>
            <w:vMerge w:val="restart"/>
            <w:vAlign w:val="center"/>
          </w:tcPr>
          <w:p w:rsidR="00AA3B82" w:rsidRDefault="00AA3B82" w:rsidP="00B777B8">
            <w:pPr>
              <w:spacing w:after="60"/>
              <w:ind w:right="34"/>
              <w:rPr>
                <w:sz w:val="23"/>
                <w:szCs w:val="23"/>
              </w:rPr>
            </w:pPr>
            <w:r>
              <w:rPr>
                <w:sz w:val="23"/>
                <w:szCs w:val="23"/>
              </w:rPr>
              <w:t xml:space="preserve">    </w:t>
            </w:r>
            <w:r>
              <w:rPr>
                <w:noProof/>
                <w:lang w:eastAsia="fr-FR"/>
              </w:rPr>
              <w:drawing>
                <wp:inline distT="0" distB="0" distL="0" distR="0" wp14:anchorId="3FE16284" wp14:editId="448D3161">
                  <wp:extent cx="873896" cy="1080000"/>
                  <wp:effectExtent l="0" t="0" r="254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4" t="4415" r="4513" b="12647"/>
                          <a:stretch/>
                        </pic:blipFill>
                        <pic:spPr bwMode="auto">
                          <a:xfrm>
                            <a:off x="0" y="0"/>
                            <a:ext cx="873896" cy="1080000"/>
                          </a:xfrm>
                          <a:prstGeom prst="rect">
                            <a:avLst/>
                          </a:prstGeom>
                          <a:ln>
                            <a:noFill/>
                          </a:ln>
                          <a:extLst>
                            <a:ext uri="{53640926-AAD7-44D8-BBD7-CCE9431645EC}">
                              <a14:shadowObscured xmlns:a14="http://schemas.microsoft.com/office/drawing/2010/main"/>
                            </a:ext>
                          </a:extLst>
                        </pic:spPr>
                      </pic:pic>
                    </a:graphicData>
                  </a:graphic>
                </wp:inline>
              </w:drawing>
            </w:r>
            <w:r>
              <w:rPr>
                <w:sz w:val="23"/>
                <w:szCs w:val="23"/>
              </w:rPr>
              <w:t xml:space="preserve">      </w:t>
            </w:r>
          </w:p>
        </w:tc>
      </w:tr>
      <w:tr w:rsidR="00AA3B82" w:rsidTr="004043A8">
        <w:trPr>
          <w:trHeight w:val="408"/>
        </w:trPr>
        <w:tc>
          <w:tcPr>
            <w:tcW w:w="8076" w:type="dxa"/>
            <w:tcBorders>
              <w:top w:val="nil"/>
            </w:tcBorders>
            <w:shd w:val="clear" w:color="auto" w:fill="auto"/>
            <w:vAlign w:val="center"/>
          </w:tcPr>
          <w:p w:rsidR="00AA3B82" w:rsidRDefault="00AA3B82" w:rsidP="00B55C7E">
            <w:pPr>
              <w:spacing w:after="0"/>
              <w:ind w:right="-284"/>
              <w:jc w:val="left"/>
              <w:rPr>
                <w:b/>
                <w:sz w:val="24"/>
                <w:szCs w:val="24"/>
              </w:rPr>
            </w:pPr>
          </w:p>
        </w:tc>
        <w:tc>
          <w:tcPr>
            <w:tcW w:w="1698" w:type="dxa"/>
            <w:vMerge/>
            <w:vAlign w:val="center"/>
          </w:tcPr>
          <w:p w:rsidR="00AA3B82" w:rsidRDefault="00AA3B82" w:rsidP="00B777B8">
            <w:pPr>
              <w:spacing w:after="60"/>
              <w:ind w:right="34"/>
              <w:rPr>
                <w:sz w:val="23"/>
                <w:szCs w:val="23"/>
              </w:rPr>
            </w:pPr>
          </w:p>
        </w:tc>
      </w:tr>
    </w:tbl>
    <w:p w:rsidR="00790BF5" w:rsidRDefault="00790BF5" w:rsidP="002738DC">
      <w:pPr>
        <w:spacing w:after="0"/>
        <w:jc w:val="left"/>
        <w:rPr>
          <w:b/>
          <w:color w:val="FFFFFF"/>
          <w:sz w:val="24"/>
          <w:szCs w:val="24"/>
        </w:rPr>
      </w:pPr>
    </w:p>
    <w:p w:rsidR="001B3E3A" w:rsidRPr="00116A36" w:rsidRDefault="001B3E3A" w:rsidP="002738DC">
      <w:pPr>
        <w:spacing w:after="0"/>
        <w:jc w:val="left"/>
        <w:rPr>
          <w:b/>
          <w:color w:val="FFFFFF"/>
          <w:sz w:val="10"/>
          <w:szCs w:val="10"/>
        </w:rPr>
      </w:pPr>
    </w:p>
    <w:tbl>
      <w:tblPr>
        <w:tblStyle w:val="Grilledutableau"/>
        <w:tblW w:w="9774" w:type="dxa"/>
        <w:tblInd w:w="-284" w:type="dxa"/>
        <w:tblBorders>
          <w:insideH w:val="none" w:sz="0" w:space="0" w:color="auto"/>
          <w:insideV w:val="none" w:sz="0" w:space="0" w:color="auto"/>
        </w:tblBorders>
        <w:tblLook w:val="04A0" w:firstRow="1" w:lastRow="0" w:firstColumn="1" w:lastColumn="0" w:noHBand="0" w:noVBand="1"/>
      </w:tblPr>
      <w:tblGrid>
        <w:gridCol w:w="8054"/>
        <w:gridCol w:w="1720"/>
      </w:tblGrid>
      <w:tr w:rsidR="00B777B8" w:rsidTr="000E7D85">
        <w:trPr>
          <w:trHeight w:val="955"/>
        </w:trPr>
        <w:tc>
          <w:tcPr>
            <w:tcW w:w="8112" w:type="dxa"/>
            <w:tcBorders>
              <w:top w:val="single" w:sz="4" w:space="0" w:color="auto"/>
              <w:bottom w:val="single" w:sz="4" w:space="0" w:color="auto"/>
            </w:tcBorders>
            <w:shd w:val="clear" w:color="auto" w:fill="D9E2F3" w:themeFill="accent5" w:themeFillTint="33"/>
            <w:vAlign w:val="center"/>
          </w:tcPr>
          <w:p w:rsidR="00B777B8" w:rsidRPr="00580E20" w:rsidRDefault="00B777B8" w:rsidP="00116A36">
            <w:pPr>
              <w:spacing w:after="0"/>
              <w:ind w:left="23" w:right="23"/>
              <w:rPr>
                <w:b/>
                <w:sz w:val="24"/>
                <w:szCs w:val="24"/>
              </w:rPr>
            </w:pPr>
            <w:r w:rsidRPr="00580E20">
              <w:rPr>
                <w:b/>
                <w:bCs/>
                <w:iCs/>
                <w:sz w:val="24"/>
                <w:szCs w:val="24"/>
              </w:rPr>
              <w:t>Prof. Dr. Thomas HIRTH</w:t>
            </w:r>
          </w:p>
          <w:p w:rsidR="00B777B8" w:rsidRPr="0080401A" w:rsidRDefault="00B777B8" w:rsidP="00B777B8">
            <w:pPr>
              <w:spacing w:after="0"/>
              <w:rPr>
                <w:i/>
                <w:iCs/>
              </w:rPr>
            </w:pPr>
            <w:r w:rsidRPr="00580E20">
              <w:rPr>
                <w:bCs/>
                <w:iCs/>
                <w:sz w:val="24"/>
                <w:szCs w:val="24"/>
              </w:rPr>
              <w:t xml:space="preserve">Vice-président de l’Innovation et des Affaires Internationales, Karlsruhe Institute of </w:t>
            </w:r>
            <w:proofErr w:type="spellStart"/>
            <w:r w:rsidRPr="00580E20">
              <w:rPr>
                <w:bCs/>
                <w:iCs/>
                <w:sz w:val="24"/>
                <w:szCs w:val="24"/>
              </w:rPr>
              <w:t>Technology</w:t>
            </w:r>
            <w:proofErr w:type="spellEnd"/>
          </w:p>
        </w:tc>
        <w:tc>
          <w:tcPr>
            <w:tcW w:w="1662" w:type="dxa"/>
            <w:vMerge w:val="restart"/>
            <w:vAlign w:val="center"/>
          </w:tcPr>
          <w:p w:rsidR="00B777B8" w:rsidRDefault="00B777B8" w:rsidP="005958E9">
            <w:pPr>
              <w:spacing w:after="60"/>
              <w:ind w:right="34"/>
              <w:jc w:val="center"/>
              <w:rPr>
                <w:sz w:val="23"/>
                <w:szCs w:val="23"/>
              </w:rPr>
            </w:pPr>
            <w:r>
              <w:rPr>
                <w:noProof/>
                <w:lang w:eastAsia="fr-FR"/>
              </w:rPr>
              <w:drawing>
                <wp:inline distT="0" distB="0" distL="0" distR="0" wp14:anchorId="0896867F" wp14:editId="11B258FB">
                  <wp:extent cx="933333" cy="1080000"/>
                  <wp:effectExtent l="0" t="0" r="635"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3333" cy="1080000"/>
                          </a:xfrm>
                          <a:prstGeom prst="rect">
                            <a:avLst/>
                          </a:prstGeom>
                        </pic:spPr>
                      </pic:pic>
                    </a:graphicData>
                  </a:graphic>
                </wp:inline>
              </w:drawing>
            </w:r>
          </w:p>
        </w:tc>
      </w:tr>
      <w:tr w:rsidR="00B777B8" w:rsidRPr="000E7D85" w:rsidTr="000E7D85">
        <w:trPr>
          <w:trHeight w:val="4800"/>
        </w:trPr>
        <w:tc>
          <w:tcPr>
            <w:tcW w:w="8112" w:type="dxa"/>
            <w:tcBorders>
              <w:top w:val="single" w:sz="4" w:space="0" w:color="auto"/>
              <w:bottom w:val="single" w:sz="4" w:space="0" w:color="auto"/>
            </w:tcBorders>
            <w:shd w:val="clear" w:color="auto" w:fill="FFFFFF" w:themeFill="background1"/>
            <w:vAlign w:val="center"/>
          </w:tcPr>
          <w:p w:rsidR="00790BF5" w:rsidRPr="00580E20" w:rsidRDefault="00790BF5" w:rsidP="00790BF5">
            <w:pPr>
              <w:spacing w:before="60" w:after="60" w:line="264" w:lineRule="auto"/>
              <w:ind w:right="-213"/>
              <w:rPr>
                <w:i/>
                <w:iCs/>
                <w:sz w:val="23"/>
                <w:szCs w:val="23"/>
                <w:lang w:val="en-GB"/>
              </w:rPr>
            </w:pPr>
            <w:r w:rsidRPr="00580E20">
              <w:rPr>
                <w:i/>
                <w:iCs/>
                <w:sz w:val="23"/>
                <w:szCs w:val="23"/>
                <w:lang w:val="en-US" w:eastAsia="de-DE"/>
              </w:rPr>
              <w:t xml:space="preserve">“In its strategy, the KIT has clearly formulated, that KIT provides knowledge for </w:t>
            </w:r>
            <w:proofErr w:type="spellStart"/>
            <w:r w:rsidRPr="00580E20">
              <w:rPr>
                <w:i/>
                <w:iCs/>
                <w:sz w:val="23"/>
                <w:szCs w:val="23"/>
                <w:lang w:val="en-US" w:eastAsia="de-DE"/>
              </w:rPr>
              <w:t>th</w:t>
            </w:r>
            <w:r w:rsidR="005D4718">
              <w:rPr>
                <w:i/>
                <w:iCs/>
                <w:sz w:val="23"/>
                <w:szCs w:val="23"/>
                <w:lang w:val="en-US" w:eastAsia="de-DE"/>
              </w:rPr>
              <w:t>e</w:t>
            </w:r>
            <w:r w:rsidRPr="00580E20">
              <w:rPr>
                <w:i/>
                <w:iCs/>
                <w:sz w:val="23"/>
                <w:szCs w:val="23"/>
                <w:lang w:val="en-US" w:eastAsia="de-DE"/>
              </w:rPr>
              <w:t>e</w:t>
            </w:r>
            <w:proofErr w:type="spellEnd"/>
            <w:r w:rsidRPr="00580E20">
              <w:rPr>
                <w:i/>
                <w:iCs/>
                <w:sz w:val="23"/>
                <w:szCs w:val="23"/>
                <w:lang w:val="en-US" w:eastAsia="de-DE"/>
              </w:rPr>
              <w:t xml:space="preserve"> benefit of the society and the environment and make significant contributions to the global challenges facing of humanity </w:t>
            </w:r>
            <w:r w:rsidRPr="00580E20">
              <w:rPr>
                <w:i/>
                <w:iCs/>
                <w:sz w:val="23"/>
                <w:szCs w:val="23"/>
                <w:lang w:val="en-GB"/>
              </w:rPr>
              <w:t>in the fields of energy, mobility, information, and climate and environment.</w:t>
            </w:r>
          </w:p>
          <w:p w:rsidR="00790BF5" w:rsidRPr="00580E20" w:rsidRDefault="00790BF5" w:rsidP="00790BF5">
            <w:pPr>
              <w:spacing w:before="60" w:after="60" w:line="264" w:lineRule="auto"/>
              <w:rPr>
                <w:i/>
                <w:iCs/>
                <w:sz w:val="23"/>
                <w:szCs w:val="23"/>
                <w:lang w:val="en-US"/>
              </w:rPr>
            </w:pPr>
            <w:r w:rsidRPr="00580E20">
              <w:rPr>
                <w:i/>
                <w:iCs/>
                <w:sz w:val="23"/>
                <w:szCs w:val="23"/>
                <w:lang w:val="en-US"/>
              </w:rPr>
              <w:t xml:space="preserve">Today, KIT stands for excellent basic research and applied research for the mobility of the future, with strong emphasis on emission-free mobility and we are pursuing an approach that is open to all technologies, taking into account incentives with batteries, fuel cells and synthetic fuels. We at KIT not only deal with engineering issues but also with social, economic, legal and ecological aspects and questions of mobility. This interdisciplinary research on mobility is bundled and organized by the KIT center for mobility systems. </w:t>
            </w:r>
          </w:p>
          <w:p w:rsidR="00B777B8" w:rsidRPr="00B777B8" w:rsidRDefault="00790BF5" w:rsidP="00790BF5">
            <w:pPr>
              <w:spacing w:before="60" w:after="60" w:line="264" w:lineRule="auto"/>
              <w:rPr>
                <w:b/>
                <w:bCs/>
                <w:iCs/>
                <w:sz w:val="24"/>
                <w:szCs w:val="24"/>
                <w:lang w:val="en-US"/>
              </w:rPr>
            </w:pPr>
            <w:proofErr w:type="gramStart"/>
            <w:r w:rsidRPr="00580E20">
              <w:rPr>
                <w:i/>
                <w:iCs/>
                <w:sz w:val="23"/>
                <w:szCs w:val="23"/>
                <w:lang w:val="en-US"/>
              </w:rPr>
              <w:t>KIT is also an important partner of the State of Baden-Württemberg in the transformation process of the automotive industry towards emission-free and connected mobility and the state supports many of the mobility projects at KIT, such as renewable fuels, profile region mobility systems or the innovation campus mobility of the future, a joint project of the U</w:t>
            </w:r>
            <w:r w:rsidR="005D4718">
              <w:rPr>
                <w:i/>
                <w:iCs/>
                <w:sz w:val="23"/>
                <w:szCs w:val="23"/>
                <w:lang w:val="en-US"/>
              </w:rPr>
              <w:t>niversity of Stuttgart and KIT.”</w:t>
            </w:r>
            <w:proofErr w:type="gramEnd"/>
          </w:p>
        </w:tc>
        <w:tc>
          <w:tcPr>
            <w:tcW w:w="1662" w:type="dxa"/>
            <w:vMerge/>
            <w:tcBorders>
              <w:bottom w:val="single" w:sz="4" w:space="0" w:color="auto"/>
            </w:tcBorders>
            <w:vAlign w:val="center"/>
          </w:tcPr>
          <w:p w:rsidR="00B777B8" w:rsidRPr="00B777B8" w:rsidRDefault="00B777B8" w:rsidP="005958E9">
            <w:pPr>
              <w:spacing w:after="60"/>
              <w:ind w:right="34"/>
              <w:jc w:val="center"/>
              <w:rPr>
                <w:noProof/>
                <w:lang w:val="en-US" w:eastAsia="fr-FR"/>
              </w:rPr>
            </w:pPr>
          </w:p>
        </w:tc>
      </w:tr>
    </w:tbl>
    <w:p w:rsidR="001B3E3A" w:rsidRPr="00B777B8" w:rsidRDefault="001B3E3A" w:rsidP="002738DC">
      <w:pPr>
        <w:spacing w:after="0"/>
        <w:jc w:val="left"/>
        <w:rPr>
          <w:b/>
          <w:color w:val="FFFFFF"/>
          <w:sz w:val="10"/>
          <w:szCs w:val="10"/>
          <w:lang w:val="en-US"/>
        </w:rPr>
      </w:pPr>
    </w:p>
    <w:p w:rsidR="00380085" w:rsidRDefault="00380085" w:rsidP="002738DC">
      <w:pPr>
        <w:spacing w:after="0"/>
        <w:jc w:val="left"/>
        <w:rPr>
          <w:b/>
          <w:color w:val="FFFFFF"/>
          <w:sz w:val="10"/>
          <w:szCs w:val="10"/>
          <w:lang w:val="en-US"/>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8217"/>
        <w:gridCol w:w="1557"/>
      </w:tblGrid>
      <w:tr w:rsidR="00276016" w:rsidTr="00B2568A">
        <w:trPr>
          <w:trHeight w:val="1020"/>
        </w:trPr>
        <w:tc>
          <w:tcPr>
            <w:tcW w:w="8217" w:type="dxa"/>
            <w:tcBorders>
              <w:bottom w:val="nil"/>
            </w:tcBorders>
            <w:shd w:val="clear" w:color="auto" w:fill="D5DCE4" w:themeFill="text2" w:themeFillTint="33"/>
            <w:vAlign w:val="center"/>
          </w:tcPr>
          <w:p w:rsidR="00276016" w:rsidRDefault="00276016" w:rsidP="00764BBA">
            <w:pPr>
              <w:spacing w:after="0"/>
              <w:ind w:right="-284"/>
              <w:rPr>
                <w:iCs/>
                <w:sz w:val="24"/>
                <w:szCs w:val="24"/>
              </w:rPr>
            </w:pPr>
            <w:r>
              <w:rPr>
                <w:b/>
                <w:iCs/>
                <w:sz w:val="24"/>
                <w:szCs w:val="24"/>
              </w:rPr>
              <w:t>Franck LEROY</w:t>
            </w:r>
          </w:p>
          <w:p w:rsidR="00276016" w:rsidRDefault="00276016" w:rsidP="00764BBA">
            <w:pPr>
              <w:spacing w:after="0"/>
              <w:rPr>
                <w:sz w:val="23"/>
                <w:szCs w:val="23"/>
              </w:rPr>
            </w:pPr>
            <w:r>
              <w:rPr>
                <w:iCs/>
                <w:sz w:val="24"/>
                <w:szCs w:val="24"/>
              </w:rPr>
              <w:t>M</w:t>
            </w:r>
            <w:r w:rsidRPr="00D9353A">
              <w:rPr>
                <w:iCs/>
                <w:sz w:val="24"/>
                <w:szCs w:val="24"/>
              </w:rPr>
              <w:t>aire d'Épernay, Vice-président de la région Grand Est</w:t>
            </w:r>
          </w:p>
        </w:tc>
        <w:tc>
          <w:tcPr>
            <w:tcW w:w="1557" w:type="dxa"/>
            <w:vMerge w:val="restart"/>
            <w:vAlign w:val="center"/>
          </w:tcPr>
          <w:p w:rsidR="00276016" w:rsidRDefault="00276016" w:rsidP="00764BBA">
            <w:pPr>
              <w:spacing w:after="0"/>
              <w:ind w:right="34"/>
              <w:jc w:val="center"/>
              <w:rPr>
                <w:sz w:val="23"/>
                <w:szCs w:val="23"/>
              </w:rPr>
            </w:pPr>
            <w:r w:rsidRPr="008829B6">
              <w:rPr>
                <w:noProof/>
                <w:lang w:eastAsia="fr-FR"/>
              </w:rPr>
              <w:drawing>
                <wp:inline distT="0" distB="0" distL="0" distR="0" wp14:anchorId="6550968C" wp14:editId="5FAC588B">
                  <wp:extent cx="936934" cy="1080000"/>
                  <wp:effectExtent l="0" t="0" r="0" b="6350"/>
                  <wp:docPr id="23" name="Image 23" descr="Franck Leroy, président d&amp;#39;Epernay Agglo Champagne : « Il faut saisir  l&amp;#39;opportunité du plan de re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k Leroy, président d&amp;#39;Epernay Agglo Champagne : « Il faut saisir  l&amp;#39;opportunité du plan de relanc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90" r="14533" b="22332"/>
                          <a:stretch/>
                        </pic:blipFill>
                        <pic:spPr bwMode="auto">
                          <a:xfrm>
                            <a:off x="0" y="0"/>
                            <a:ext cx="93693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6016" w:rsidTr="00B2568A">
        <w:trPr>
          <w:trHeight w:val="480"/>
        </w:trPr>
        <w:tc>
          <w:tcPr>
            <w:tcW w:w="8217" w:type="dxa"/>
            <w:tcBorders>
              <w:top w:val="nil"/>
              <w:bottom w:val="single" w:sz="4" w:space="0" w:color="808080" w:themeColor="background1" w:themeShade="80"/>
            </w:tcBorders>
            <w:shd w:val="clear" w:color="auto" w:fill="auto"/>
            <w:vAlign w:val="center"/>
          </w:tcPr>
          <w:p w:rsidR="00276016" w:rsidRDefault="00276016" w:rsidP="00764BBA">
            <w:pPr>
              <w:spacing w:after="0"/>
              <w:ind w:right="-284"/>
              <w:rPr>
                <w:b/>
                <w:iCs/>
                <w:sz w:val="24"/>
                <w:szCs w:val="24"/>
              </w:rPr>
            </w:pPr>
          </w:p>
        </w:tc>
        <w:tc>
          <w:tcPr>
            <w:tcW w:w="1557" w:type="dxa"/>
            <w:vMerge/>
            <w:vAlign w:val="center"/>
          </w:tcPr>
          <w:p w:rsidR="00276016" w:rsidRPr="008829B6" w:rsidRDefault="00276016" w:rsidP="00764BBA">
            <w:pPr>
              <w:spacing w:after="60"/>
              <w:ind w:right="34"/>
              <w:jc w:val="center"/>
              <w:rPr>
                <w:noProof/>
                <w:lang w:eastAsia="fr-FR"/>
              </w:rPr>
            </w:pPr>
          </w:p>
        </w:tc>
      </w:tr>
    </w:tbl>
    <w:p w:rsidR="00276016" w:rsidRPr="00B777B8" w:rsidRDefault="00276016" w:rsidP="002738DC">
      <w:pPr>
        <w:spacing w:after="0"/>
        <w:jc w:val="left"/>
        <w:rPr>
          <w:b/>
          <w:color w:val="FFFFFF"/>
          <w:sz w:val="10"/>
          <w:szCs w:val="10"/>
          <w:lang w:val="en-US"/>
        </w:rPr>
      </w:pPr>
    </w:p>
    <w:p w:rsidR="00380085" w:rsidRPr="00B777B8" w:rsidRDefault="00380085" w:rsidP="002738DC">
      <w:pPr>
        <w:spacing w:after="0"/>
        <w:jc w:val="left"/>
        <w:rPr>
          <w:b/>
          <w:color w:val="FFFFFF"/>
          <w:sz w:val="10"/>
          <w:szCs w:val="10"/>
          <w:lang w:val="en-US"/>
        </w:rPr>
      </w:pPr>
    </w:p>
    <w:tbl>
      <w:tblPr>
        <w:tblStyle w:val="Grilledutableau"/>
        <w:tblW w:w="9818" w:type="dxa"/>
        <w:tblInd w:w="-284" w:type="dxa"/>
        <w:tblBorders>
          <w:insideH w:val="none" w:sz="0" w:space="0" w:color="auto"/>
          <w:insideV w:val="none" w:sz="0" w:space="0" w:color="auto"/>
        </w:tblBorders>
        <w:tblLook w:val="04A0" w:firstRow="1" w:lastRow="0" w:firstColumn="1" w:lastColumn="0" w:noHBand="0" w:noVBand="1"/>
      </w:tblPr>
      <w:tblGrid>
        <w:gridCol w:w="8173"/>
        <w:gridCol w:w="1645"/>
      </w:tblGrid>
      <w:tr w:rsidR="00AA3B82" w:rsidTr="00872B77">
        <w:trPr>
          <w:trHeight w:val="1230"/>
        </w:trPr>
        <w:tc>
          <w:tcPr>
            <w:tcW w:w="8173" w:type="dxa"/>
            <w:tcBorders>
              <w:top w:val="single" w:sz="4" w:space="0" w:color="auto"/>
              <w:bottom w:val="nil"/>
            </w:tcBorders>
            <w:shd w:val="clear" w:color="auto" w:fill="D5DCE4" w:themeFill="text2" w:themeFillTint="33"/>
            <w:vAlign w:val="center"/>
          </w:tcPr>
          <w:p w:rsidR="00AA3B82" w:rsidRPr="00580E20" w:rsidRDefault="00AA3B82" w:rsidP="00380085">
            <w:pPr>
              <w:spacing w:after="0"/>
              <w:ind w:left="23" w:right="23"/>
              <w:rPr>
                <w:b/>
                <w:sz w:val="24"/>
                <w:szCs w:val="24"/>
              </w:rPr>
            </w:pPr>
            <w:r w:rsidRPr="00580E20">
              <w:rPr>
                <w:b/>
                <w:bCs/>
                <w:iCs/>
                <w:sz w:val="24"/>
                <w:szCs w:val="24"/>
              </w:rPr>
              <w:t xml:space="preserve">Alain JUND </w:t>
            </w:r>
          </w:p>
          <w:p w:rsidR="00AA3B82" w:rsidRPr="00580E20" w:rsidRDefault="00AA3B82" w:rsidP="00380085">
            <w:pPr>
              <w:spacing w:after="0"/>
              <w:rPr>
                <w:bCs/>
                <w:iCs/>
                <w:sz w:val="24"/>
                <w:szCs w:val="24"/>
              </w:rPr>
            </w:pPr>
            <w:r w:rsidRPr="00580E20">
              <w:rPr>
                <w:rStyle w:val="css-901oao"/>
                <w:sz w:val="24"/>
                <w:szCs w:val="24"/>
              </w:rPr>
              <w:t>Adjoint au Maire de Strasbourg en charge l'urbanisme, vice-Président Métropole transition énergétique</w:t>
            </w:r>
          </w:p>
          <w:p w:rsidR="00AA3B82" w:rsidRPr="00EB3FF6" w:rsidRDefault="00AA3B82" w:rsidP="00380085">
            <w:pPr>
              <w:spacing w:after="0"/>
              <w:ind w:left="23" w:right="23"/>
              <w:rPr>
                <w:sz w:val="24"/>
                <w:szCs w:val="24"/>
              </w:rPr>
            </w:pPr>
          </w:p>
        </w:tc>
        <w:tc>
          <w:tcPr>
            <w:tcW w:w="1645" w:type="dxa"/>
            <w:vMerge w:val="restart"/>
            <w:vAlign w:val="center"/>
          </w:tcPr>
          <w:p w:rsidR="00AA3B82" w:rsidRDefault="00AA3B82" w:rsidP="00976033">
            <w:pPr>
              <w:spacing w:after="60"/>
              <w:ind w:right="34"/>
              <w:jc w:val="center"/>
              <w:rPr>
                <w:sz w:val="23"/>
                <w:szCs w:val="23"/>
              </w:rPr>
            </w:pPr>
            <w:r w:rsidRPr="008027EE">
              <w:rPr>
                <w:rFonts w:ascii="Calibri" w:eastAsia="Calibri" w:hAnsi="Calibri" w:cs="Times New Roman"/>
                <w:noProof/>
                <w:lang w:eastAsia="fr-FR"/>
              </w:rPr>
              <w:drawing>
                <wp:inline distT="0" distB="0" distL="0" distR="0" wp14:anchorId="23689692" wp14:editId="7E65326E">
                  <wp:extent cx="859909" cy="1080000"/>
                  <wp:effectExtent l="0" t="0" r="0" b="6350"/>
                  <wp:docPr id="15" name="Image 15" descr="Jund Alain | Strasbourg.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d Alain | Strasbourg.eu"/>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37" t="13724" r="12926" b="21999"/>
                          <a:stretch/>
                        </pic:blipFill>
                        <pic:spPr bwMode="auto">
                          <a:xfrm>
                            <a:off x="0" y="0"/>
                            <a:ext cx="859909" cy="1080000"/>
                          </a:xfrm>
                          <a:prstGeom prst="rect">
                            <a:avLst/>
                          </a:prstGeom>
                          <a:noFill/>
                          <a:ln>
                            <a:noFill/>
                          </a:ln>
                          <a:extLst>
                            <a:ext uri="{53640926-AAD7-44D8-BBD7-CCE9431645EC}">
                              <a14:shadowObscured xmlns:a14="http://schemas.microsoft.com/office/drawing/2010/main"/>
                            </a:ext>
                          </a:extLst>
                        </pic:spPr>
                      </pic:pic>
                    </a:graphicData>
                  </a:graphic>
                </wp:inline>
              </w:drawing>
            </w:r>
            <w:r>
              <w:rPr>
                <w:sz w:val="23"/>
                <w:szCs w:val="23"/>
              </w:rPr>
              <w:t xml:space="preserve">      </w:t>
            </w:r>
          </w:p>
        </w:tc>
      </w:tr>
      <w:tr w:rsidR="00AA3B82" w:rsidTr="00872B77">
        <w:trPr>
          <w:trHeight w:val="650"/>
        </w:trPr>
        <w:tc>
          <w:tcPr>
            <w:tcW w:w="8173" w:type="dxa"/>
            <w:tcBorders>
              <w:top w:val="nil"/>
            </w:tcBorders>
            <w:shd w:val="clear" w:color="auto" w:fill="auto"/>
            <w:vAlign w:val="center"/>
          </w:tcPr>
          <w:p w:rsidR="00AA3B82" w:rsidRDefault="00AA3B82" w:rsidP="00380085">
            <w:pPr>
              <w:spacing w:after="0"/>
              <w:ind w:left="23" w:right="23"/>
              <w:rPr>
                <w:b/>
                <w:bCs/>
                <w:iCs/>
                <w:sz w:val="24"/>
                <w:szCs w:val="24"/>
              </w:rPr>
            </w:pPr>
          </w:p>
        </w:tc>
        <w:tc>
          <w:tcPr>
            <w:tcW w:w="1645" w:type="dxa"/>
            <w:vMerge/>
            <w:vAlign w:val="center"/>
          </w:tcPr>
          <w:p w:rsidR="00AA3B82" w:rsidRPr="008027EE" w:rsidRDefault="00AA3B82" w:rsidP="00976033">
            <w:pPr>
              <w:spacing w:after="60"/>
              <w:ind w:right="34"/>
              <w:jc w:val="center"/>
              <w:rPr>
                <w:rFonts w:ascii="Calibri" w:eastAsia="Calibri" w:hAnsi="Calibri" w:cs="Times New Roman"/>
                <w:noProof/>
                <w:lang w:eastAsia="fr-FR"/>
              </w:rPr>
            </w:pPr>
          </w:p>
        </w:tc>
      </w:tr>
    </w:tbl>
    <w:p w:rsidR="00380085" w:rsidRDefault="00380085" w:rsidP="002738DC">
      <w:pPr>
        <w:spacing w:after="0"/>
        <w:jc w:val="left"/>
        <w:rPr>
          <w:b/>
          <w:color w:val="FFFFFF"/>
          <w:sz w:val="10"/>
          <w:szCs w:val="10"/>
        </w:rPr>
      </w:pPr>
    </w:p>
    <w:p w:rsidR="00380085" w:rsidRDefault="00380085" w:rsidP="002738DC">
      <w:pPr>
        <w:spacing w:after="0"/>
        <w:jc w:val="left"/>
        <w:rPr>
          <w:b/>
          <w:color w:val="FFFFFF"/>
          <w:sz w:val="10"/>
          <w:szCs w:val="10"/>
        </w:rPr>
      </w:pPr>
    </w:p>
    <w:p w:rsidR="00380085" w:rsidRPr="00116A36" w:rsidRDefault="00380085" w:rsidP="002738DC">
      <w:pPr>
        <w:spacing w:after="0"/>
        <w:jc w:val="left"/>
        <w:rPr>
          <w:b/>
          <w:color w:val="FFFFFF"/>
          <w:sz w:val="10"/>
          <w:szCs w:val="10"/>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104"/>
        <w:gridCol w:w="1670"/>
      </w:tblGrid>
      <w:tr w:rsidR="00AA3B82" w:rsidRPr="00380085" w:rsidTr="00AA3B82">
        <w:trPr>
          <w:trHeight w:val="538"/>
        </w:trPr>
        <w:tc>
          <w:tcPr>
            <w:tcW w:w="8217" w:type="dxa"/>
            <w:tcBorders>
              <w:top w:val="single" w:sz="4" w:space="0" w:color="auto"/>
              <w:left w:val="single" w:sz="4" w:space="0" w:color="auto"/>
              <w:bottom w:val="nil"/>
            </w:tcBorders>
            <w:shd w:val="clear" w:color="auto" w:fill="D5DCE4" w:themeFill="text2" w:themeFillTint="33"/>
            <w:vAlign w:val="center"/>
          </w:tcPr>
          <w:p w:rsidR="00AA3B82" w:rsidRPr="00D9353A" w:rsidRDefault="00AA3B82" w:rsidP="002738DC">
            <w:pPr>
              <w:spacing w:after="0"/>
              <w:ind w:left="23" w:right="-284"/>
              <w:jc w:val="left"/>
              <w:rPr>
                <w:b/>
                <w:sz w:val="24"/>
                <w:szCs w:val="24"/>
                <w:lang w:val="en-US"/>
              </w:rPr>
            </w:pPr>
            <w:r>
              <w:rPr>
                <w:b/>
                <w:bCs/>
                <w:iCs/>
                <w:sz w:val="24"/>
                <w:szCs w:val="24"/>
                <w:lang w:val="en-US"/>
              </w:rPr>
              <w:t>Nurten AVCI</w:t>
            </w:r>
          </w:p>
          <w:p w:rsidR="00AA3B82" w:rsidRPr="00380085" w:rsidRDefault="00AA3B82" w:rsidP="002738DC">
            <w:pPr>
              <w:spacing w:after="0"/>
              <w:ind w:left="23" w:right="-284"/>
              <w:jc w:val="left"/>
              <w:rPr>
                <w:sz w:val="24"/>
                <w:szCs w:val="24"/>
                <w:lang w:val="en-US"/>
              </w:rPr>
            </w:pPr>
            <w:proofErr w:type="spellStart"/>
            <w:r w:rsidRPr="00D9353A">
              <w:rPr>
                <w:sz w:val="24"/>
                <w:szCs w:val="24"/>
                <w:lang w:val="en-US"/>
              </w:rPr>
              <w:t>D</w:t>
            </w:r>
            <w:r w:rsidRPr="00D9353A">
              <w:rPr>
                <w:bCs/>
                <w:iCs/>
                <w:sz w:val="24"/>
                <w:szCs w:val="24"/>
                <w:lang w:val="en-US"/>
              </w:rPr>
              <w:t>irectrice</w:t>
            </w:r>
            <w:proofErr w:type="spellEnd"/>
            <w:r w:rsidRPr="00D9353A">
              <w:rPr>
                <w:bCs/>
                <w:iCs/>
                <w:sz w:val="24"/>
                <w:szCs w:val="24"/>
                <w:lang w:val="en-US"/>
              </w:rPr>
              <w:t>, EIFER - European Institute For Energy Research</w:t>
            </w:r>
          </w:p>
        </w:tc>
        <w:tc>
          <w:tcPr>
            <w:tcW w:w="1557" w:type="dxa"/>
            <w:vMerge w:val="restart"/>
            <w:vAlign w:val="center"/>
          </w:tcPr>
          <w:p w:rsidR="00AA3B82" w:rsidRPr="00380085" w:rsidRDefault="00AA3B82" w:rsidP="005958E9">
            <w:pPr>
              <w:spacing w:after="60"/>
              <w:ind w:right="34"/>
              <w:jc w:val="center"/>
              <w:rPr>
                <w:sz w:val="23"/>
                <w:szCs w:val="23"/>
                <w:lang w:val="en-US"/>
              </w:rPr>
            </w:pPr>
            <w:r>
              <w:rPr>
                <w:noProof/>
                <w:lang w:eastAsia="fr-FR"/>
              </w:rPr>
              <w:drawing>
                <wp:inline distT="0" distB="0" distL="0" distR="0" wp14:anchorId="3B86D2F7" wp14:editId="3E582EB0">
                  <wp:extent cx="901747" cy="10800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9" r="20546" b="31965"/>
                          <a:stretch/>
                        </pic:blipFill>
                        <pic:spPr bwMode="auto">
                          <a:xfrm>
                            <a:off x="0" y="0"/>
                            <a:ext cx="901747"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AA3B82" w:rsidRPr="00380085" w:rsidTr="00AA3B82">
        <w:trPr>
          <w:trHeight w:val="2010"/>
        </w:trPr>
        <w:tc>
          <w:tcPr>
            <w:tcW w:w="8217" w:type="dxa"/>
            <w:tcBorders>
              <w:top w:val="nil"/>
            </w:tcBorders>
            <w:shd w:val="clear" w:color="auto" w:fill="auto"/>
            <w:vAlign w:val="center"/>
          </w:tcPr>
          <w:p w:rsidR="00AA3B82" w:rsidRPr="00B75CE5" w:rsidRDefault="00AA3B82" w:rsidP="006B131E">
            <w:pPr>
              <w:spacing w:after="0"/>
              <w:ind w:left="23" w:right="-284"/>
              <w:jc w:val="left"/>
              <w:rPr>
                <w:i/>
                <w:sz w:val="23"/>
                <w:szCs w:val="23"/>
                <w:lang w:val="en-US"/>
              </w:rPr>
            </w:pPr>
            <w:r w:rsidRPr="00B75CE5">
              <w:rPr>
                <w:i/>
                <w:sz w:val="23"/>
                <w:szCs w:val="23"/>
                <w:lang w:val="en-US"/>
              </w:rPr>
              <w:t xml:space="preserve">·        The role of the energy industry in the mobility transition. </w:t>
            </w:r>
            <w:r w:rsidRPr="00B75CE5">
              <w:rPr>
                <w:i/>
                <w:sz w:val="23"/>
                <w:szCs w:val="23"/>
                <w:lang w:val="en-US"/>
              </w:rPr>
              <w:br/>
              <w:t xml:space="preserve">·        The need to see the energy transition holistically. </w:t>
            </w:r>
            <w:r w:rsidRPr="00B75CE5">
              <w:rPr>
                <w:i/>
                <w:sz w:val="23"/>
                <w:szCs w:val="23"/>
                <w:lang w:val="en-US"/>
              </w:rPr>
              <w:br/>
              <w:t>·        Which research questions need to be clarified in the course of the</w:t>
            </w:r>
          </w:p>
          <w:p w:rsidR="00AA3B82" w:rsidRPr="00B75CE5" w:rsidRDefault="00AA3B82" w:rsidP="006B131E">
            <w:pPr>
              <w:spacing w:after="0"/>
              <w:ind w:left="23" w:right="-284"/>
              <w:jc w:val="left"/>
              <w:rPr>
                <w:i/>
                <w:sz w:val="23"/>
                <w:szCs w:val="23"/>
                <w:lang w:val="en-US"/>
              </w:rPr>
            </w:pPr>
            <w:r w:rsidRPr="00B75CE5">
              <w:rPr>
                <w:i/>
                <w:sz w:val="23"/>
                <w:szCs w:val="23"/>
                <w:lang w:val="en-US"/>
              </w:rPr>
              <w:t xml:space="preserve">         </w:t>
            </w:r>
            <w:proofErr w:type="spellStart"/>
            <w:proofErr w:type="gramStart"/>
            <w:r w:rsidRPr="00B75CE5">
              <w:rPr>
                <w:i/>
                <w:sz w:val="23"/>
                <w:szCs w:val="23"/>
                <w:lang w:val="en-US"/>
              </w:rPr>
              <w:t>decarbonation</w:t>
            </w:r>
            <w:proofErr w:type="spellEnd"/>
            <w:proofErr w:type="gramEnd"/>
            <w:r w:rsidRPr="00B75CE5">
              <w:rPr>
                <w:i/>
                <w:sz w:val="23"/>
                <w:szCs w:val="23"/>
                <w:lang w:val="en-US"/>
              </w:rPr>
              <w:t xml:space="preserve"> of mobility. </w:t>
            </w:r>
            <w:r w:rsidRPr="00B75CE5">
              <w:rPr>
                <w:i/>
                <w:sz w:val="23"/>
                <w:szCs w:val="23"/>
                <w:lang w:val="en-US"/>
              </w:rPr>
              <w:br/>
              <w:t xml:space="preserve">·        The importance of cross-border joint activities in this context. </w:t>
            </w:r>
            <w:r w:rsidRPr="00B75CE5">
              <w:rPr>
                <w:i/>
                <w:sz w:val="23"/>
                <w:szCs w:val="23"/>
                <w:lang w:val="en-US"/>
              </w:rPr>
              <w:br/>
            </w:r>
            <w:r w:rsidRPr="00B75CE5">
              <w:rPr>
                <w:i/>
                <w:sz w:val="23"/>
                <w:szCs w:val="23"/>
              </w:rPr>
              <w:t xml:space="preserve">·        The contribution </w:t>
            </w:r>
            <w:proofErr w:type="spellStart"/>
            <w:r w:rsidRPr="00B75CE5">
              <w:rPr>
                <w:i/>
                <w:sz w:val="23"/>
                <w:szCs w:val="23"/>
              </w:rPr>
              <w:t>that</w:t>
            </w:r>
            <w:proofErr w:type="spellEnd"/>
            <w:r w:rsidRPr="00B75CE5">
              <w:rPr>
                <w:i/>
                <w:sz w:val="23"/>
                <w:szCs w:val="23"/>
              </w:rPr>
              <w:t xml:space="preserve"> EIFER </w:t>
            </w:r>
            <w:proofErr w:type="spellStart"/>
            <w:r w:rsidRPr="00B75CE5">
              <w:rPr>
                <w:i/>
                <w:sz w:val="23"/>
                <w:szCs w:val="23"/>
              </w:rPr>
              <w:t>would</w:t>
            </w:r>
            <w:proofErr w:type="spellEnd"/>
            <w:r w:rsidRPr="00B75CE5">
              <w:rPr>
                <w:i/>
                <w:sz w:val="23"/>
                <w:szCs w:val="23"/>
              </w:rPr>
              <w:t xml:space="preserve"> </w:t>
            </w:r>
            <w:proofErr w:type="spellStart"/>
            <w:r w:rsidRPr="00B75CE5">
              <w:rPr>
                <w:i/>
                <w:sz w:val="23"/>
                <w:szCs w:val="23"/>
              </w:rPr>
              <w:t>like</w:t>
            </w:r>
            <w:proofErr w:type="spellEnd"/>
            <w:r w:rsidRPr="00B75CE5">
              <w:rPr>
                <w:i/>
                <w:sz w:val="23"/>
                <w:szCs w:val="23"/>
              </w:rPr>
              <w:t xml:space="preserve"> to </w:t>
            </w:r>
            <w:proofErr w:type="spellStart"/>
            <w:r w:rsidRPr="00B75CE5">
              <w:rPr>
                <w:i/>
                <w:sz w:val="23"/>
                <w:szCs w:val="23"/>
              </w:rPr>
              <w:t>make</w:t>
            </w:r>
            <w:proofErr w:type="spellEnd"/>
            <w:r w:rsidRPr="00B75CE5">
              <w:rPr>
                <w:i/>
                <w:sz w:val="23"/>
                <w:szCs w:val="23"/>
              </w:rPr>
              <w:t>.  </w:t>
            </w:r>
          </w:p>
          <w:p w:rsidR="00AA3B82" w:rsidRDefault="00AA3B82" w:rsidP="006B131E">
            <w:pPr>
              <w:spacing w:after="0"/>
              <w:ind w:left="23" w:right="-284"/>
              <w:jc w:val="left"/>
              <w:rPr>
                <w:b/>
                <w:bCs/>
                <w:iCs/>
                <w:sz w:val="24"/>
                <w:szCs w:val="24"/>
                <w:lang w:val="en-US"/>
              </w:rPr>
            </w:pPr>
          </w:p>
        </w:tc>
        <w:tc>
          <w:tcPr>
            <w:tcW w:w="1557" w:type="dxa"/>
            <w:vMerge/>
            <w:vAlign w:val="center"/>
          </w:tcPr>
          <w:p w:rsidR="00AA3B82" w:rsidRDefault="00AA3B82" w:rsidP="006B131E">
            <w:pPr>
              <w:spacing w:after="0"/>
              <w:ind w:right="34"/>
              <w:jc w:val="center"/>
              <w:rPr>
                <w:noProof/>
                <w:lang w:eastAsia="fr-FR"/>
              </w:rPr>
            </w:pPr>
          </w:p>
        </w:tc>
      </w:tr>
    </w:tbl>
    <w:p w:rsidR="001B3E3A" w:rsidRDefault="001B3E3A" w:rsidP="006B131E">
      <w:pPr>
        <w:spacing w:after="0"/>
        <w:jc w:val="left"/>
        <w:rPr>
          <w:b/>
          <w:color w:val="FFFFFF"/>
          <w:sz w:val="10"/>
          <w:szCs w:val="10"/>
          <w:lang w:val="en-US"/>
        </w:rPr>
      </w:pPr>
    </w:p>
    <w:p w:rsidR="006B131E" w:rsidRDefault="006B131E" w:rsidP="006B131E">
      <w:pPr>
        <w:spacing w:after="0"/>
        <w:jc w:val="left"/>
        <w:rPr>
          <w:b/>
          <w:color w:val="FFFFFF"/>
          <w:sz w:val="10"/>
          <w:szCs w:val="10"/>
          <w:lang w:val="en-US"/>
        </w:rPr>
      </w:pPr>
    </w:p>
    <w:p w:rsidR="006B131E" w:rsidRPr="00380085" w:rsidRDefault="006B131E" w:rsidP="006B131E">
      <w:pPr>
        <w:spacing w:after="0"/>
        <w:jc w:val="left"/>
        <w:rPr>
          <w:b/>
          <w:color w:val="FFFFFF"/>
          <w:sz w:val="10"/>
          <w:szCs w:val="10"/>
          <w:lang w:val="en-US"/>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54"/>
        <w:gridCol w:w="1720"/>
      </w:tblGrid>
      <w:tr w:rsidR="00AA3B82" w:rsidTr="00276016">
        <w:trPr>
          <w:trHeight w:val="960"/>
        </w:trPr>
        <w:tc>
          <w:tcPr>
            <w:tcW w:w="8100" w:type="dxa"/>
            <w:tcBorders>
              <w:top w:val="single" w:sz="4" w:space="0" w:color="808080" w:themeColor="background1" w:themeShade="80"/>
              <w:bottom w:val="single" w:sz="4" w:space="0" w:color="auto"/>
            </w:tcBorders>
            <w:shd w:val="clear" w:color="auto" w:fill="D5DCE4" w:themeFill="text2" w:themeFillTint="33"/>
            <w:vAlign w:val="center"/>
          </w:tcPr>
          <w:p w:rsidR="00AA3B82" w:rsidRDefault="00AA3B82" w:rsidP="006B131E">
            <w:pPr>
              <w:spacing w:after="0"/>
              <w:ind w:right="-284"/>
              <w:rPr>
                <w:iCs/>
                <w:sz w:val="24"/>
                <w:szCs w:val="24"/>
              </w:rPr>
            </w:pPr>
            <w:r>
              <w:rPr>
                <w:b/>
                <w:iCs/>
                <w:sz w:val="24"/>
                <w:szCs w:val="24"/>
              </w:rPr>
              <w:t>Luc CHAUSSON</w:t>
            </w:r>
          </w:p>
          <w:p w:rsidR="00AA3B82" w:rsidRPr="00D9353A" w:rsidRDefault="00AA3B82" w:rsidP="006B131E">
            <w:pPr>
              <w:spacing w:after="0"/>
              <w:ind w:right="24"/>
              <w:rPr>
                <w:iCs/>
                <w:sz w:val="24"/>
                <w:szCs w:val="24"/>
              </w:rPr>
            </w:pPr>
            <w:r w:rsidRPr="0013212C">
              <w:rPr>
                <w:iCs/>
                <w:sz w:val="24"/>
                <w:szCs w:val="24"/>
              </w:rPr>
              <w:t>D</w:t>
            </w:r>
            <w:r>
              <w:rPr>
                <w:iCs/>
                <w:sz w:val="24"/>
                <w:szCs w:val="24"/>
              </w:rPr>
              <w:t>ire</w:t>
            </w:r>
            <w:r w:rsidRPr="00D9353A">
              <w:rPr>
                <w:iCs/>
                <w:sz w:val="24"/>
                <w:szCs w:val="24"/>
              </w:rPr>
              <w:t xml:space="preserve">cteur des Projets Stratégiques « </w:t>
            </w:r>
            <w:proofErr w:type="spellStart"/>
            <w:r w:rsidRPr="00D9353A">
              <w:rPr>
                <w:iCs/>
                <w:sz w:val="24"/>
                <w:szCs w:val="24"/>
              </w:rPr>
              <w:t>Together</w:t>
            </w:r>
            <w:proofErr w:type="spellEnd"/>
            <w:r w:rsidRPr="00D9353A">
              <w:rPr>
                <w:iCs/>
                <w:sz w:val="24"/>
                <w:szCs w:val="24"/>
              </w:rPr>
              <w:t xml:space="preserve"> 2025 », Volkswagen</w:t>
            </w:r>
            <w:r>
              <w:rPr>
                <w:iCs/>
                <w:sz w:val="24"/>
                <w:szCs w:val="24"/>
              </w:rPr>
              <w:t xml:space="preserve"> </w:t>
            </w:r>
            <w:r>
              <w:rPr>
                <w:bCs/>
                <w:sz w:val="23"/>
                <w:szCs w:val="23"/>
              </w:rPr>
              <w:t>Group France</w:t>
            </w:r>
          </w:p>
          <w:p w:rsidR="00AA3B82" w:rsidRPr="00116A36" w:rsidRDefault="00AA3B82" w:rsidP="006B131E">
            <w:pPr>
              <w:spacing w:after="0"/>
              <w:ind w:right="24"/>
              <w:rPr>
                <w:iCs/>
                <w:sz w:val="24"/>
                <w:szCs w:val="24"/>
              </w:rPr>
            </w:pPr>
          </w:p>
        </w:tc>
        <w:tc>
          <w:tcPr>
            <w:tcW w:w="1674" w:type="dxa"/>
            <w:vMerge w:val="restart"/>
            <w:vAlign w:val="center"/>
          </w:tcPr>
          <w:p w:rsidR="00AA3B82" w:rsidRDefault="00AA3B82" w:rsidP="006B131E">
            <w:pPr>
              <w:spacing w:after="0"/>
              <w:ind w:right="34"/>
              <w:jc w:val="center"/>
              <w:rPr>
                <w:sz w:val="23"/>
                <w:szCs w:val="23"/>
              </w:rPr>
            </w:pPr>
            <w:r>
              <w:rPr>
                <w:noProof/>
                <w:lang w:eastAsia="fr-FR"/>
              </w:rPr>
              <w:drawing>
                <wp:inline distT="0" distB="0" distL="0" distR="0" wp14:anchorId="171B172F" wp14:editId="05552BFC">
                  <wp:extent cx="925713" cy="1080000"/>
                  <wp:effectExtent l="0" t="0" r="8255" b="6350"/>
                  <wp:docPr id="50" name="Image 50" descr="C:\Users\jphauet.KBINTELLIGENCE\AppData\Local\Microsoft\Windows\INetCache\Content.Word\Luc Chau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hauet.KBINTELLIGENCE\AppData\Local\Microsoft\Windows\INetCache\Content.Word\Luc Chauss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048" t="-2" r="23385" b="37147"/>
                          <a:stretch/>
                        </pic:blipFill>
                        <pic:spPr bwMode="auto">
                          <a:xfrm>
                            <a:off x="0" y="0"/>
                            <a:ext cx="92571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B82" w:rsidTr="00276016">
        <w:trPr>
          <w:trHeight w:val="800"/>
        </w:trPr>
        <w:tc>
          <w:tcPr>
            <w:tcW w:w="8100" w:type="dxa"/>
            <w:tcBorders>
              <w:top w:val="single" w:sz="4" w:space="0" w:color="auto"/>
              <w:bottom w:val="single" w:sz="4" w:space="0" w:color="808080" w:themeColor="background1" w:themeShade="80"/>
            </w:tcBorders>
            <w:shd w:val="clear" w:color="auto" w:fill="auto"/>
            <w:vAlign w:val="center"/>
          </w:tcPr>
          <w:p w:rsidR="00795CCB" w:rsidRPr="00B769C6" w:rsidRDefault="00795CCB" w:rsidP="00795CCB">
            <w:pPr>
              <w:spacing w:after="0"/>
              <w:rPr>
                <w:i/>
                <w:iCs/>
              </w:rPr>
            </w:pPr>
            <w:r>
              <w:rPr>
                <w:i/>
                <w:iCs/>
              </w:rPr>
              <w:t>« </w:t>
            </w:r>
            <w:r w:rsidRPr="00B769C6">
              <w:rPr>
                <w:i/>
                <w:iCs/>
              </w:rPr>
              <w:t>La mobilité électrique a-t-elle définitivement gagné la partie ? A-t-on aujourd’hui des réponses à toutes les questions qu’elle soulève ? Ne risque-t-elle pas d’être victime de son succès ? L’industrie automobile européenne résistera-t-elle à cette révolution schumpétérienne ? Hydrogène et biocarburants seront-ils réduits au rôle d’outsiders ?</w:t>
            </w:r>
            <w:r>
              <w:rPr>
                <w:i/>
                <w:iCs/>
              </w:rPr>
              <w:t> »</w:t>
            </w:r>
          </w:p>
          <w:p w:rsidR="00AA3B82" w:rsidRDefault="00AA3B82" w:rsidP="00116A36">
            <w:pPr>
              <w:spacing w:after="0"/>
              <w:ind w:right="-284"/>
              <w:rPr>
                <w:b/>
                <w:iCs/>
                <w:sz w:val="24"/>
                <w:szCs w:val="24"/>
              </w:rPr>
            </w:pPr>
          </w:p>
          <w:p w:rsidR="006B131E" w:rsidRDefault="006B131E" w:rsidP="00116A36">
            <w:pPr>
              <w:spacing w:after="0"/>
              <w:ind w:right="-284"/>
              <w:rPr>
                <w:b/>
                <w:iCs/>
                <w:sz w:val="24"/>
                <w:szCs w:val="24"/>
              </w:rPr>
            </w:pPr>
          </w:p>
        </w:tc>
        <w:tc>
          <w:tcPr>
            <w:tcW w:w="1674" w:type="dxa"/>
            <w:vMerge/>
            <w:vAlign w:val="center"/>
          </w:tcPr>
          <w:p w:rsidR="00AA3B82" w:rsidRDefault="00AA3B82" w:rsidP="005958E9">
            <w:pPr>
              <w:spacing w:after="60"/>
              <w:ind w:right="34"/>
              <w:jc w:val="center"/>
              <w:rPr>
                <w:noProof/>
                <w:lang w:eastAsia="fr-FR"/>
              </w:rPr>
            </w:pPr>
          </w:p>
        </w:tc>
      </w:tr>
    </w:tbl>
    <w:p w:rsidR="001B3E3A" w:rsidRDefault="001B3E3A" w:rsidP="00116A36">
      <w:pPr>
        <w:spacing w:after="0"/>
        <w:jc w:val="left"/>
        <w:rPr>
          <w:b/>
          <w:color w:val="FFFFFF"/>
          <w:sz w:val="10"/>
          <w:szCs w:val="10"/>
        </w:rPr>
      </w:pPr>
    </w:p>
    <w:p w:rsidR="006B131E" w:rsidRDefault="006B131E" w:rsidP="00116A36">
      <w:pPr>
        <w:spacing w:after="0"/>
        <w:jc w:val="left"/>
        <w:rPr>
          <w:b/>
          <w:color w:val="FFFFFF"/>
          <w:sz w:val="10"/>
          <w:szCs w:val="10"/>
        </w:rPr>
      </w:pPr>
    </w:p>
    <w:p w:rsidR="006B131E" w:rsidRPr="00116A36" w:rsidRDefault="006B131E" w:rsidP="00116A36">
      <w:pPr>
        <w:spacing w:after="0"/>
        <w:jc w:val="left"/>
        <w:rPr>
          <w:b/>
          <w:color w:val="FFFFFF"/>
          <w:sz w:val="10"/>
          <w:szCs w:val="10"/>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0"/>
      </w:tblGrid>
      <w:tr w:rsidR="00AA3B82" w:rsidTr="00E45573">
        <w:trPr>
          <w:trHeight w:val="1125"/>
        </w:trPr>
        <w:tc>
          <w:tcPr>
            <w:tcW w:w="7934" w:type="dxa"/>
            <w:tcBorders>
              <w:bottom w:val="nil"/>
            </w:tcBorders>
            <w:shd w:val="clear" w:color="auto" w:fill="D5DCE4" w:themeFill="text2" w:themeFillTint="33"/>
            <w:vAlign w:val="center"/>
          </w:tcPr>
          <w:p w:rsidR="00AA3B82" w:rsidRDefault="00AA3B82" w:rsidP="00116A36">
            <w:pPr>
              <w:spacing w:after="0"/>
              <w:ind w:right="-284"/>
              <w:rPr>
                <w:iCs/>
                <w:sz w:val="24"/>
                <w:szCs w:val="24"/>
              </w:rPr>
            </w:pPr>
            <w:r>
              <w:rPr>
                <w:b/>
                <w:iCs/>
                <w:sz w:val="24"/>
                <w:szCs w:val="24"/>
              </w:rPr>
              <w:t>Ulrich BENTERBUSCH</w:t>
            </w:r>
          </w:p>
          <w:p w:rsidR="00AA3B82" w:rsidRPr="00116A36" w:rsidRDefault="00AA3B82" w:rsidP="00B55C7E">
            <w:pPr>
              <w:spacing w:after="0"/>
              <w:ind w:right="23"/>
              <w:rPr>
                <w:iCs/>
                <w:sz w:val="24"/>
                <w:szCs w:val="24"/>
              </w:rPr>
            </w:pPr>
            <w:r>
              <w:rPr>
                <w:iCs/>
                <w:sz w:val="24"/>
                <w:szCs w:val="24"/>
              </w:rPr>
              <w:t>D</w:t>
            </w:r>
            <w:r w:rsidRPr="00B55C7E">
              <w:rPr>
                <w:iCs/>
                <w:sz w:val="24"/>
                <w:szCs w:val="24"/>
              </w:rPr>
              <w:t>irecteur général adjoint efficacité et chaleur dans l’industrie, les bâtiments résidentiels et les transports au Ministère fédéral allemand de l’Énergie et de l’Économie (</w:t>
            </w:r>
            <w:proofErr w:type="spellStart"/>
            <w:r w:rsidRPr="00B55C7E">
              <w:rPr>
                <w:iCs/>
                <w:sz w:val="24"/>
                <w:szCs w:val="24"/>
              </w:rPr>
              <w:t>BMWi</w:t>
            </w:r>
            <w:proofErr w:type="spellEnd"/>
            <w:r w:rsidRPr="00B55C7E">
              <w:rPr>
                <w:iCs/>
                <w:sz w:val="24"/>
                <w:szCs w:val="24"/>
              </w:rPr>
              <w:t>)</w:t>
            </w:r>
          </w:p>
        </w:tc>
        <w:tc>
          <w:tcPr>
            <w:tcW w:w="1840" w:type="dxa"/>
            <w:vMerge w:val="restart"/>
            <w:vAlign w:val="center"/>
          </w:tcPr>
          <w:p w:rsidR="00AA3B82" w:rsidRDefault="004043A8" w:rsidP="005958E9">
            <w:pPr>
              <w:spacing w:after="60"/>
              <w:ind w:right="34"/>
              <w:jc w:val="center"/>
              <w:rPr>
                <w:sz w:val="23"/>
                <w:szCs w:val="23"/>
              </w:rPr>
            </w:pPr>
            <w:r w:rsidRPr="004043A8">
              <w:rPr>
                <w:rFonts w:ascii="Calibri" w:eastAsia="Calibri" w:hAnsi="Calibri" w:cs="Times New Roman"/>
                <w:noProof/>
                <w:lang w:eastAsia="fr-FR"/>
              </w:rPr>
              <w:drawing>
                <wp:inline distT="0" distB="0" distL="0" distR="0" wp14:anchorId="2913879F" wp14:editId="6D46A6EA">
                  <wp:extent cx="837000" cy="1080000"/>
                  <wp:effectExtent l="0" t="0" r="1270" b="6350"/>
                  <wp:docPr id="10" name="Image 10" descr="Jahresveranstaltung der Initiative Energieeffizienz-Netzwerke 2020 -  Effizienz Netzw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hresveranstaltung der Initiative Energieeffizienz-Netzwerke 2020 -  Effizienz Netzwerk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01" r="14200" b="8473"/>
                          <a:stretch/>
                        </pic:blipFill>
                        <pic:spPr bwMode="auto">
                          <a:xfrm>
                            <a:off x="0" y="0"/>
                            <a:ext cx="837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B82" w:rsidTr="00E45573">
        <w:trPr>
          <w:trHeight w:val="325"/>
        </w:trPr>
        <w:tc>
          <w:tcPr>
            <w:tcW w:w="7934" w:type="dxa"/>
            <w:tcBorders>
              <w:top w:val="nil"/>
              <w:bottom w:val="single" w:sz="4" w:space="0" w:color="808080" w:themeColor="background1" w:themeShade="80"/>
            </w:tcBorders>
            <w:shd w:val="clear" w:color="auto" w:fill="auto"/>
            <w:vAlign w:val="center"/>
          </w:tcPr>
          <w:p w:rsidR="00AA3B82" w:rsidRDefault="00AA3B82" w:rsidP="006B131E">
            <w:pPr>
              <w:spacing w:after="0"/>
              <w:ind w:right="23"/>
              <w:rPr>
                <w:b/>
                <w:iCs/>
                <w:sz w:val="24"/>
                <w:szCs w:val="24"/>
              </w:rPr>
            </w:pPr>
          </w:p>
        </w:tc>
        <w:tc>
          <w:tcPr>
            <w:tcW w:w="1840" w:type="dxa"/>
            <w:vMerge/>
            <w:vAlign w:val="center"/>
          </w:tcPr>
          <w:p w:rsidR="00AA3B82" w:rsidRPr="00B75CE5" w:rsidRDefault="00AA3B82" w:rsidP="006B131E">
            <w:pPr>
              <w:spacing w:after="0"/>
              <w:ind w:right="34"/>
              <w:jc w:val="center"/>
              <w:rPr>
                <w:rFonts w:ascii="Calibri" w:eastAsia="Calibri" w:hAnsi="Calibri" w:cs="Times New Roman"/>
                <w:noProof/>
                <w:lang w:eastAsia="fr-FR"/>
              </w:rPr>
            </w:pPr>
          </w:p>
        </w:tc>
      </w:tr>
    </w:tbl>
    <w:p w:rsidR="000E16AB" w:rsidRDefault="000E16AB" w:rsidP="006B131E">
      <w:pPr>
        <w:shd w:val="clear" w:color="auto" w:fill="FFFFFF" w:themeFill="background1"/>
        <w:spacing w:after="0"/>
        <w:rPr>
          <w:sz w:val="28"/>
          <w:szCs w:val="24"/>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10"/>
        <w:gridCol w:w="1764"/>
      </w:tblGrid>
      <w:tr w:rsidR="00696AE9" w:rsidTr="002D5081">
        <w:trPr>
          <w:trHeight w:val="1834"/>
        </w:trPr>
        <w:tc>
          <w:tcPr>
            <w:tcW w:w="8144" w:type="dxa"/>
            <w:tcBorders>
              <w:bottom w:val="nil"/>
            </w:tcBorders>
            <w:shd w:val="clear" w:color="auto" w:fill="D5DCE4" w:themeFill="text2" w:themeFillTint="33"/>
            <w:vAlign w:val="center"/>
          </w:tcPr>
          <w:p w:rsidR="00696AE9" w:rsidRPr="003C102E" w:rsidRDefault="00696AE9" w:rsidP="006B131E">
            <w:pPr>
              <w:spacing w:after="0"/>
              <w:ind w:right="-284"/>
              <w:rPr>
                <w:iCs/>
                <w:sz w:val="24"/>
                <w:szCs w:val="24"/>
              </w:rPr>
            </w:pPr>
            <w:r w:rsidRPr="003C102E">
              <w:rPr>
                <w:b/>
                <w:iCs/>
                <w:sz w:val="24"/>
                <w:szCs w:val="24"/>
              </w:rPr>
              <w:t xml:space="preserve">Rapporteur de la session : </w:t>
            </w:r>
            <w:proofErr w:type="spellStart"/>
            <w:r w:rsidRPr="003C102E">
              <w:rPr>
                <w:b/>
                <w:iCs/>
                <w:sz w:val="24"/>
                <w:szCs w:val="24"/>
              </w:rPr>
              <w:t>Sonya</w:t>
            </w:r>
            <w:proofErr w:type="spellEnd"/>
            <w:r w:rsidRPr="003C102E">
              <w:rPr>
                <w:b/>
                <w:iCs/>
                <w:sz w:val="24"/>
                <w:szCs w:val="24"/>
              </w:rPr>
              <w:t xml:space="preserve"> CIESNIK </w:t>
            </w:r>
          </w:p>
          <w:p w:rsidR="00696AE9" w:rsidRPr="003C102E" w:rsidRDefault="00696AE9" w:rsidP="006B131E">
            <w:pPr>
              <w:spacing w:after="0"/>
              <w:rPr>
                <w:sz w:val="24"/>
                <w:szCs w:val="24"/>
              </w:rPr>
            </w:pPr>
            <w:r w:rsidRPr="003C102E">
              <w:rPr>
                <w:sz w:val="24"/>
                <w:szCs w:val="24"/>
              </w:rPr>
              <w:t>Passages-</w:t>
            </w:r>
            <w:proofErr w:type="spellStart"/>
            <w:r w:rsidRPr="003C102E">
              <w:rPr>
                <w:sz w:val="24"/>
                <w:szCs w:val="24"/>
              </w:rPr>
              <w:t>ADAPes</w:t>
            </w:r>
            <w:proofErr w:type="spellEnd"/>
          </w:p>
          <w:p w:rsidR="00696AE9" w:rsidRDefault="00696AE9" w:rsidP="006B131E">
            <w:pPr>
              <w:spacing w:after="0"/>
              <w:rPr>
                <w:sz w:val="23"/>
                <w:szCs w:val="23"/>
              </w:rPr>
            </w:pPr>
          </w:p>
        </w:tc>
        <w:tc>
          <w:tcPr>
            <w:tcW w:w="1630" w:type="dxa"/>
            <w:vMerge w:val="restart"/>
            <w:vAlign w:val="center"/>
          </w:tcPr>
          <w:p w:rsidR="00696AE9" w:rsidRDefault="00696AE9" w:rsidP="006B131E">
            <w:pPr>
              <w:spacing w:after="0"/>
              <w:ind w:right="34"/>
              <w:jc w:val="center"/>
              <w:rPr>
                <w:sz w:val="23"/>
                <w:szCs w:val="23"/>
              </w:rPr>
            </w:pPr>
            <w:r w:rsidRPr="00317978">
              <w:rPr>
                <w:rFonts w:ascii="Calibri" w:eastAsia="Calibri" w:hAnsi="Calibri" w:cs="Times New Roman"/>
                <w:noProof/>
                <w:lang w:eastAsia="fr-FR"/>
              </w:rPr>
              <w:drawing>
                <wp:inline distT="0" distB="0" distL="0" distR="0" wp14:anchorId="0BCE0B91" wp14:editId="7A9E5DDD">
                  <wp:extent cx="961944" cy="10800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1944" cy="1080000"/>
                          </a:xfrm>
                          <a:prstGeom prst="rect">
                            <a:avLst/>
                          </a:prstGeom>
                        </pic:spPr>
                      </pic:pic>
                    </a:graphicData>
                  </a:graphic>
                </wp:inline>
              </w:drawing>
            </w:r>
          </w:p>
        </w:tc>
      </w:tr>
      <w:tr w:rsidR="00696AE9" w:rsidTr="00A10E96">
        <w:trPr>
          <w:trHeight w:val="480"/>
        </w:trPr>
        <w:tc>
          <w:tcPr>
            <w:tcW w:w="8144" w:type="dxa"/>
            <w:tcBorders>
              <w:top w:val="nil"/>
              <w:bottom w:val="single" w:sz="4" w:space="0" w:color="808080" w:themeColor="background1" w:themeShade="80"/>
            </w:tcBorders>
            <w:shd w:val="clear" w:color="auto" w:fill="auto"/>
            <w:vAlign w:val="center"/>
          </w:tcPr>
          <w:p w:rsidR="00696AE9" w:rsidRDefault="00696AE9" w:rsidP="00A10E96">
            <w:pPr>
              <w:spacing w:after="0"/>
              <w:ind w:right="-284"/>
              <w:rPr>
                <w:b/>
                <w:iCs/>
                <w:sz w:val="24"/>
                <w:szCs w:val="24"/>
              </w:rPr>
            </w:pPr>
          </w:p>
        </w:tc>
        <w:tc>
          <w:tcPr>
            <w:tcW w:w="1630" w:type="dxa"/>
            <w:vMerge/>
            <w:vAlign w:val="center"/>
          </w:tcPr>
          <w:p w:rsidR="00696AE9" w:rsidRPr="008829B6" w:rsidRDefault="00696AE9" w:rsidP="00A10E96">
            <w:pPr>
              <w:spacing w:after="60"/>
              <w:ind w:right="34"/>
              <w:jc w:val="center"/>
              <w:rPr>
                <w:noProof/>
                <w:lang w:eastAsia="fr-FR"/>
              </w:rPr>
            </w:pPr>
          </w:p>
        </w:tc>
      </w:tr>
    </w:tbl>
    <w:p w:rsidR="00696AE9" w:rsidRDefault="00696AE9" w:rsidP="000E16AB">
      <w:pPr>
        <w:shd w:val="clear" w:color="auto" w:fill="FFFFFF" w:themeFill="background1"/>
        <w:rPr>
          <w:sz w:val="28"/>
          <w:szCs w:val="24"/>
        </w:rPr>
      </w:pPr>
    </w:p>
    <w:p w:rsidR="000E16AB" w:rsidRPr="00CC1FF6" w:rsidRDefault="000E16AB" w:rsidP="000E16AB">
      <w:pPr>
        <w:shd w:val="clear" w:color="auto" w:fill="FFFFFF" w:themeFill="background1"/>
        <w:ind w:left="-284"/>
        <w:rPr>
          <w:b/>
          <w:sz w:val="28"/>
        </w:rPr>
      </w:pPr>
      <w:r w:rsidRPr="00CC1FF6">
        <w:rPr>
          <w:b/>
          <w:sz w:val="28"/>
        </w:rPr>
        <w:t xml:space="preserve">Vendredi, 26 novembre 2021                 </w:t>
      </w:r>
    </w:p>
    <w:p w:rsidR="000E16AB" w:rsidRPr="00CC1FF6" w:rsidRDefault="000E16AB" w:rsidP="000E16AB">
      <w:pPr>
        <w:shd w:val="clear" w:color="auto" w:fill="FFFFFF" w:themeFill="background1"/>
        <w:spacing w:after="0"/>
        <w:ind w:left="-284"/>
        <w:rPr>
          <w:b/>
          <w:i/>
          <w:sz w:val="28"/>
        </w:rPr>
      </w:pPr>
      <w:r w:rsidRPr="00CC1FF6">
        <w:rPr>
          <w:b/>
          <w:i/>
          <w:sz w:val="28"/>
          <w:shd w:val="clear" w:color="auto" w:fill="FFFFFF" w:themeFill="background1"/>
        </w:rPr>
        <w:t>Inscriptions (</w:t>
      </w:r>
      <w:r w:rsidRPr="00CC1FF6">
        <w:rPr>
          <w:b/>
          <w:i/>
          <w:sz w:val="28"/>
        </w:rPr>
        <w:t>8h30-9h00)</w:t>
      </w:r>
    </w:p>
    <w:p w:rsidR="00B75CE5" w:rsidRPr="00B75CE5" w:rsidRDefault="00B75CE5" w:rsidP="00B75CE5">
      <w:pPr>
        <w:rPr>
          <w:sz w:val="24"/>
          <w:szCs w:val="24"/>
        </w:rPr>
      </w:pPr>
    </w:p>
    <w:p w:rsidR="0013212C" w:rsidRPr="00CC1FF6" w:rsidRDefault="00D9353A" w:rsidP="006208E3">
      <w:pPr>
        <w:shd w:val="clear" w:color="auto" w:fill="2F5496"/>
        <w:spacing w:after="0"/>
        <w:ind w:left="-284" w:right="-426"/>
        <w:rPr>
          <w:b/>
          <w:color w:val="FFFFFF"/>
          <w:sz w:val="28"/>
          <w:szCs w:val="28"/>
        </w:rPr>
      </w:pPr>
      <w:bookmarkStart w:id="7" w:name="OLE_LINK1"/>
      <w:r w:rsidRPr="00CC1FF6">
        <w:rPr>
          <w:b/>
          <w:color w:val="FFFFFF"/>
          <w:sz w:val="28"/>
          <w:szCs w:val="28"/>
        </w:rPr>
        <w:t>Présentation</w:t>
      </w:r>
      <w:r w:rsidR="00CC1FF6">
        <w:rPr>
          <w:b/>
          <w:color w:val="FFFFFF"/>
          <w:sz w:val="28"/>
          <w:szCs w:val="28"/>
        </w:rPr>
        <w:t xml:space="preserve">                                                                                                               </w:t>
      </w:r>
      <w:r w:rsidRPr="00CC1FF6">
        <w:rPr>
          <w:b/>
          <w:color w:val="FFFFFF"/>
          <w:sz w:val="28"/>
          <w:szCs w:val="28"/>
        </w:rPr>
        <w:t xml:space="preserve">8h30 à 9h00 </w:t>
      </w:r>
    </w:p>
    <w:p w:rsidR="0013212C" w:rsidRDefault="0013212C" w:rsidP="004E4E31">
      <w:pPr>
        <w:spacing w:after="0"/>
        <w:ind w:left="-284" w:right="-284"/>
        <w:rPr>
          <w:sz w:val="23"/>
          <w:szCs w:val="23"/>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698"/>
      </w:tblGrid>
      <w:tr w:rsidR="00AA3B82" w:rsidTr="00872B77">
        <w:trPr>
          <w:trHeight w:val="1050"/>
        </w:trPr>
        <w:tc>
          <w:tcPr>
            <w:tcW w:w="8076" w:type="dxa"/>
            <w:tcBorders>
              <w:top w:val="single" w:sz="4" w:space="0" w:color="808080" w:themeColor="background1" w:themeShade="80"/>
              <w:bottom w:val="nil"/>
            </w:tcBorders>
            <w:shd w:val="clear" w:color="auto" w:fill="D5DCE4" w:themeFill="text2" w:themeFillTint="33"/>
            <w:vAlign w:val="center"/>
          </w:tcPr>
          <w:p w:rsidR="00AA3B82" w:rsidRPr="00DE1A73" w:rsidRDefault="00AA3B82" w:rsidP="005443B7">
            <w:pPr>
              <w:spacing w:after="0"/>
              <w:ind w:right="-284"/>
              <w:jc w:val="left"/>
              <w:rPr>
                <w:b/>
                <w:sz w:val="24"/>
                <w:szCs w:val="24"/>
              </w:rPr>
            </w:pPr>
            <w:r>
              <w:rPr>
                <w:b/>
                <w:sz w:val="24"/>
                <w:szCs w:val="24"/>
              </w:rPr>
              <w:t>Emile H. MALET</w:t>
            </w:r>
          </w:p>
          <w:p w:rsidR="00AA3B82" w:rsidRDefault="00AA3B82" w:rsidP="005443B7">
            <w:pPr>
              <w:spacing w:after="0"/>
              <w:ind w:right="-284"/>
              <w:jc w:val="left"/>
              <w:rPr>
                <w:sz w:val="24"/>
                <w:szCs w:val="24"/>
              </w:rPr>
            </w:pPr>
            <w:r>
              <w:rPr>
                <w:iCs/>
                <w:sz w:val="24"/>
                <w:szCs w:val="24"/>
              </w:rPr>
              <w:t>Directeur de Passages-</w:t>
            </w:r>
            <w:proofErr w:type="spellStart"/>
            <w:r w:rsidRPr="00675B8C">
              <w:rPr>
                <w:iCs/>
                <w:sz w:val="24"/>
                <w:szCs w:val="24"/>
              </w:rPr>
              <w:t>ADAPes</w:t>
            </w:r>
            <w:proofErr w:type="spellEnd"/>
            <w:r w:rsidRPr="00675B8C">
              <w:rPr>
                <w:iCs/>
                <w:sz w:val="24"/>
                <w:szCs w:val="24"/>
              </w:rPr>
              <w:t>, coordinateur du Forum</w:t>
            </w:r>
          </w:p>
          <w:p w:rsidR="00AA3B82" w:rsidRPr="002738DC" w:rsidRDefault="00AA3B82" w:rsidP="005443B7">
            <w:pPr>
              <w:spacing w:after="0"/>
              <w:ind w:right="-284"/>
              <w:jc w:val="left"/>
              <w:rPr>
                <w:b/>
                <w:sz w:val="24"/>
                <w:szCs w:val="24"/>
              </w:rPr>
            </w:pPr>
          </w:p>
        </w:tc>
        <w:tc>
          <w:tcPr>
            <w:tcW w:w="1698" w:type="dxa"/>
            <w:vMerge w:val="restart"/>
            <w:vAlign w:val="center"/>
          </w:tcPr>
          <w:p w:rsidR="00AA3B82" w:rsidRDefault="00AA3B82" w:rsidP="005443B7">
            <w:pPr>
              <w:spacing w:after="60"/>
              <w:ind w:right="34"/>
              <w:jc w:val="center"/>
              <w:rPr>
                <w:sz w:val="23"/>
                <w:szCs w:val="23"/>
              </w:rPr>
            </w:pPr>
            <w:r>
              <w:rPr>
                <w:noProof/>
                <w:lang w:eastAsia="fr-FR"/>
              </w:rPr>
              <w:drawing>
                <wp:anchor distT="0" distB="0" distL="0" distR="0" simplePos="0" relativeHeight="251676672" behindDoc="0" locked="0" layoutInCell="1" allowOverlap="1" wp14:anchorId="7C16F07C" wp14:editId="1714B3B8">
                  <wp:simplePos x="0" y="0"/>
                  <wp:positionH relativeFrom="page">
                    <wp:posOffset>142875</wp:posOffset>
                  </wp:positionH>
                  <wp:positionV relativeFrom="paragraph">
                    <wp:posOffset>45720</wp:posOffset>
                  </wp:positionV>
                  <wp:extent cx="858764" cy="1080000"/>
                  <wp:effectExtent l="0" t="0" r="0" b="6350"/>
                  <wp:wrapNone/>
                  <wp:docPr id="7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2" cstate="print"/>
                          <a:srcRect l="18947" r="24211" b="34376"/>
                          <a:stretch/>
                        </pic:blipFill>
                        <pic:spPr bwMode="auto">
                          <a:xfrm>
                            <a:off x="0" y="0"/>
                            <a:ext cx="858764"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A3B82" w:rsidTr="00DC526A">
        <w:trPr>
          <w:trHeight w:val="859"/>
        </w:trPr>
        <w:tc>
          <w:tcPr>
            <w:tcW w:w="8076" w:type="dxa"/>
            <w:tcBorders>
              <w:top w:val="nil"/>
            </w:tcBorders>
            <w:shd w:val="clear" w:color="auto" w:fill="auto"/>
            <w:vAlign w:val="center"/>
          </w:tcPr>
          <w:p w:rsidR="00AA3B82" w:rsidRDefault="00AA3B82" w:rsidP="005443B7">
            <w:pPr>
              <w:spacing w:after="0"/>
              <w:ind w:right="-284"/>
              <w:jc w:val="left"/>
              <w:rPr>
                <w:b/>
                <w:sz w:val="24"/>
                <w:szCs w:val="24"/>
              </w:rPr>
            </w:pPr>
          </w:p>
        </w:tc>
        <w:tc>
          <w:tcPr>
            <w:tcW w:w="1698" w:type="dxa"/>
            <w:vMerge/>
            <w:vAlign w:val="center"/>
          </w:tcPr>
          <w:p w:rsidR="00AA3B82" w:rsidRDefault="00AA3B82" w:rsidP="005443B7">
            <w:pPr>
              <w:spacing w:after="60"/>
              <w:ind w:right="34"/>
              <w:jc w:val="center"/>
              <w:rPr>
                <w:noProof/>
                <w:lang w:eastAsia="fr-FR"/>
              </w:rPr>
            </w:pPr>
          </w:p>
        </w:tc>
      </w:tr>
    </w:tbl>
    <w:p w:rsidR="000E16AB" w:rsidRDefault="000E16AB" w:rsidP="004E4E31">
      <w:pPr>
        <w:spacing w:after="0"/>
        <w:ind w:left="-284" w:right="-284"/>
        <w:rPr>
          <w:sz w:val="23"/>
          <w:szCs w:val="23"/>
        </w:rPr>
      </w:pPr>
    </w:p>
    <w:tbl>
      <w:tblPr>
        <w:tblStyle w:val="Grilledutableau"/>
        <w:tblW w:w="9774"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698"/>
      </w:tblGrid>
      <w:tr w:rsidR="00AA3B82" w:rsidTr="00E45573">
        <w:trPr>
          <w:trHeight w:val="1125"/>
        </w:trPr>
        <w:tc>
          <w:tcPr>
            <w:tcW w:w="8076" w:type="dxa"/>
            <w:tcBorders>
              <w:top w:val="single" w:sz="4" w:space="0" w:color="808080" w:themeColor="background1" w:themeShade="80"/>
              <w:bottom w:val="nil"/>
            </w:tcBorders>
            <w:shd w:val="clear" w:color="auto" w:fill="D5DCE4" w:themeFill="text2" w:themeFillTint="33"/>
            <w:vAlign w:val="center"/>
          </w:tcPr>
          <w:p w:rsidR="00AA3B82" w:rsidRPr="003C102E" w:rsidRDefault="00AA3B82" w:rsidP="000E16AB">
            <w:pPr>
              <w:spacing w:after="0"/>
              <w:ind w:right="-284"/>
              <w:jc w:val="left"/>
              <w:rPr>
                <w:sz w:val="24"/>
                <w:szCs w:val="24"/>
              </w:rPr>
            </w:pPr>
            <w:r w:rsidRPr="003C102E">
              <w:rPr>
                <w:b/>
                <w:sz w:val="24"/>
                <w:szCs w:val="24"/>
              </w:rPr>
              <w:t xml:space="preserve">Mohamed BENBRAHIM </w:t>
            </w:r>
          </w:p>
          <w:p w:rsidR="00AA3B82" w:rsidRDefault="00AA3B82" w:rsidP="005443B7">
            <w:pPr>
              <w:spacing w:after="0"/>
              <w:rPr>
                <w:sz w:val="23"/>
                <w:szCs w:val="23"/>
              </w:rPr>
            </w:pPr>
            <w:r w:rsidRPr="003C102E">
              <w:rPr>
                <w:iCs/>
                <w:sz w:val="24"/>
                <w:szCs w:val="24"/>
              </w:rPr>
              <w:t>Doctorant en droit public, juriste, Université de Strasbourg</w:t>
            </w:r>
          </w:p>
        </w:tc>
        <w:tc>
          <w:tcPr>
            <w:tcW w:w="1698" w:type="dxa"/>
            <w:vMerge w:val="restart"/>
            <w:vAlign w:val="center"/>
          </w:tcPr>
          <w:p w:rsidR="00AA3B82" w:rsidRDefault="00AA3B82" w:rsidP="005443B7">
            <w:pPr>
              <w:spacing w:after="60"/>
              <w:ind w:right="34"/>
              <w:jc w:val="center"/>
              <w:rPr>
                <w:sz w:val="23"/>
                <w:szCs w:val="23"/>
              </w:rPr>
            </w:pPr>
            <w:r w:rsidRPr="001B1936">
              <w:rPr>
                <w:rFonts w:ascii="Calibri" w:eastAsia="Calibri" w:hAnsi="Calibri" w:cs="Times New Roman"/>
                <w:noProof/>
                <w:lang w:eastAsia="fr-FR"/>
              </w:rPr>
              <w:drawing>
                <wp:inline distT="0" distB="0" distL="0" distR="0" wp14:anchorId="21CD9479" wp14:editId="66C59EAD">
                  <wp:extent cx="753028" cy="1080000"/>
                  <wp:effectExtent l="0" t="0" r="9525" b="6350"/>
                  <wp:docPr id="74" name="Image 74" descr="MOHAMED BENBRAHIM - Club des Ambassadeurs d&amp;#39;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AMED BENBRAHIM - Club des Ambassadeurs d&amp;#39;Alsace"/>
                          <pic:cNvPicPr>
                            <a:picLocks noChangeAspect="1" noChangeArrowheads="1"/>
                          </pic:cNvPicPr>
                        </pic:nvPicPr>
                        <pic:blipFill rotWithShape="1">
                          <a:blip r:embed="rId21">
                            <a:extLst>
                              <a:ext uri="{28A0092B-C50C-407E-A947-70E740481C1C}">
                                <a14:useLocalDpi xmlns:a14="http://schemas.microsoft.com/office/drawing/2010/main" val="0"/>
                              </a:ext>
                            </a:extLst>
                          </a:blip>
                          <a:srcRect l="21080" r="18933" b="13967"/>
                          <a:stretch/>
                        </pic:blipFill>
                        <pic:spPr bwMode="auto">
                          <a:xfrm>
                            <a:off x="0" y="0"/>
                            <a:ext cx="753028"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3B82" w:rsidTr="00E45573">
        <w:trPr>
          <w:trHeight w:val="480"/>
        </w:trPr>
        <w:tc>
          <w:tcPr>
            <w:tcW w:w="8076" w:type="dxa"/>
            <w:tcBorders>
              <w:top w:val="nil"/>
            </w:tcBorders>
            <w:shd w:val="clear" w:color="auto" w:fill="auto"/>
            <w:vAlign w:val="center"/>
          </w:tcPr>
          <w:p w:rsidR="00AA3B82" w:rsidRDefault="00AA3B82" w:rsidP="000E16AB">
            <w:pPr>
              <w:spacing w:after="0"/>
              <w:ind w:right="-284"/>
              <w:jc w:val="left"/>
              <w:rPr>
                <w:b/>
                <w:sz w:val="23"/>
                <w:szCs w:val="23"/>
              </w:rPr>
            </w:pPr>
          </w:p>
        </w:tc>
        <w:tc>
          <w:tcPr>
            <w:tcW w:w="1698" w:type="dxa"/>
            <w:vMerge/>
            <w:vAlign w:val="center"/>
          </w:tcPr>
          <w:p w:rsidR="00AA3B82" w:rsidRPr="001B1936" w:rsidRDefault="00AA3B82" w:rsidP="005443B7">
            <w:pPr>
              <w:spacing w:after="60"/>
              <w:ind w:right="34"/>
              <w:jc w:val="center"/>
              <w:rPr>
                <w:rFonts w:ascii="Calibri" w:eastAsia="Calibri" w:hAnsi="Calibri" w:cs="Times New Roman"/>
                <w:noProof/>
                <w:lang w:eastAsia="fr-FR"/>
              </w:rPr>
            </w:pPr>
          </w:p>
        </w:tc>
      </w:tr>
    </w:tbl>
    <w:p w:rsidR="00D9353A" w:rsidRDefault="00D9353A" w:rsidP="00D9353A">
      <w:pPr>
        <w:rPr>
          <w:sz w:val="23"/>
          <w:szCs w:val="23"/>
        </w:rPr>
      </w:pPr>
    </w:p>
    <w:p w:rsidR="00872B77" w:rsidRPr="00CC1FF6" w:rsidRDefault="00D9353A" w:rsidP="00D9353A">
      <w:pPr>
        <w:shd w:val="clear" w:color="auto" w:fill="833C0B" w:themeFill="accent2" w:themeFillShade="80"/>
        <w:spacing w:after="0"/>
        <w:ind w:left="-284" w:right="-426"/>
        <w:rPr>
          <w:b/>
          <w:color w:val="FFFFFF"/>
          <w:sz w:val="28"/>
          <w:szCs w:val="28"/>
        </w:rPr>
      </w:pPr>
      <w:r w:rsidRPr="00CC1FF6">
        <w:rPr>
          <w:b/>
          <w:color w:val="FFFFFF"/>
          <w:sz w:val="28"/>
          <w:szCs w:val="28"/>
        </w:rPr>
        <w:t xml:space="preserve">Session 1 –Mobilités électriques, une révolution en marche   </w:t>
      </w:r>
      <w:r w:rsidR="004225BC" w:rsidRPr="00CC1FF6">
        <w:rPr>
          <w:b/>
          <w:color w:val="FFFFFF"/>
          <w:sz w:val="28"/>
          <w:szCs w:val="28"/>
        </w:rPr>
        <w:t xml:space="preserve">  </w:t>
      </w:r>
      <w:r w:rsidR="001812C9" w:rsidRPr="00CC1FF6">
        <w:rPr>
          <w:b/>
          <w:color w:val="FFFFFF"/>
          <w:sz w:val="28"/>
          <w:szCs w:val="28"/>
        </w:rPr>
        <w:t xml:space="preserve">   9h00-10h45</w:t>
      </w:r>
    </w:p>
    <w:tbl>
      <w:tblPr>
        <w:tblStyle w:val="Grilledutableau"/>
        <w:tblW w:w="9777"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911"/>
        <w:gridCol w:w="1866"/>
      </w:tblGrid>
      <w:tr w:rsidR="004225BC" w:rsidTr="000E7D85">
        <w:trPr>
          <w:trHeight w:val="1020"/>
        </w:trPr>
        <w:tc>
          <w:tcPr>
            <w:tcW w:w="7911" w:type="dxa"/>
            <w:tcBorders>
              <w:top w:val="single" w:sz="4" w:space="0" w:color="auto"/>
              <w:left w:val="single" w:sz="4" w:space="0" w:color="auto"/>
              <w:bottom w:val="nil"/>
              <w:right w:val="nil"/>
            </w:tcBorders>
            <w:shd w:val="clear" w:color="auto" w:fill="F7CAAC" w:themeFill="accent2" w:themeFillTint="66"/>
            <w:vAlign w:val="center"/>
          </w:tcPr>
          <w:p w:rsidR="004225BC" w:rsidRPr="00CC1FF6" w:rsidRDefault="004225BC" w:rsidP="00872B77">
            <w:pPr>
              <w:spacing w:before="120" w:after="0"/>
              <w:ind w:right="-284"/>
              <w:rPr>
                <w:b/>
                <w:sz w:val="24"/>
                <w:szCs w:val="23"/>
              </w:rPr>
            </w:pPr>
            <w:r w:rsidRPr="00CC1FF6">
              <w:rPr>
                <w:b/>
                <w:sz w:val="24"/>
                <w:szCs w:val="23"/>
              </w:rPr>
              <w:t xml:space="preserve">Président de la session : Bruno TRESCHER </w:t>
            </w:r>
          </w:p>
          <w:p w:rsidR="004225BC" w:rsidRPr="00CC1FF6" w:rsidRDefault="004225BC" w:rsidP="00872B77">
            <w:pPr>
              <w:spacing w:after="0"/>
              <w:ind w:right="-284"/>
              <w:rPr>
                <w:sz w:val="24"/>
                <w:szCs w:val="23"/>
              </w:rPr>
            </w:pPr>
            <w:r w:rsidRPr="00CC1FF6">
              <w:rPr>
                <w:sz w:val="24"/>
                <w:szCs w:val="23"/>
              </w:rPr>
              <w:t>Vice-Présidente de la Région Grand Est, en charge de la transition écologique et énergétique</w:t>
            </w:r>
          </w:p>
          <w:p w:rsidR="004225BC" w:rsidRDefault="004225BC" w:rsidP="00872B77">
            <w:pPr>
              <w:spacing w:after="0"/>
              <w:ind w:left="29" w:right="-284"/>
              <w:rPr>
                <w:rStyle w:val="st"/>
                <w:sz w:val="23"/>
                <w:szCs w:val="23"/>
              </w:rPr>
            </w:pPr>
          </w:p>
        </w:tc>
        <w:tc>
          <w:tcPr>
            <w:tcW w:w="1866" w:type="dxa"/>
            <w:vMerge w:val="restart"/>
            <w:tcBorders>
              <w:top w:val="single" w:sz="4" w:space="0" w:color="auto"/>
              <w:left w:val="nil"/>
              <w:bottom w:val="nil"/>
              <w:right w:val="single" w:sz="4" w:space="0" w:color="auto"/>
            </w:tcBorders>
            <w:shd w:val="clear" w:color="auto" w:fill="F7CAAC" w:themeFill="accent2" w:themeFillTint="66"/>
            <w:vAlign w:val="center"/>
          </w:tcPr>
          <w:p w:rsidR="004225BC" w:rsidRDefault="004225BC" w:rsidP="00872B77">
            <w:pPr>
              <w:spacing w:after="0"/>
              <w:ind w:right="34"/>
              <w:rPr>
                <w:rStyle w:val="st"/>
                <w:sz w:val="23"/>
                <w:szCs w:val="23"/>
              </w:rPr>
            </w:pPr>
            <w:r>
              <w:rPr>
                <w:rStyle w:val="st"/>
                <w:sz w:val="23"/>
                <w:szCs w:val="23"/>
              </w:rPr>
              <w:t xml:space="preserve">         </w:t>
            </w:r>
          </w:p>
        </w:tc>
      </w:tr>
      <w:tr w:rsidR="004225BC" w:rsidTr="00B2568A">
        <w:trPr>
          <w:trHeight w:val="495"/>
        </w:trPr>
        <w:tc>
          <w:tcPr>
            <w:tcW w:w="7911" w:type="dxa"/>
            <w:tcBorders>
              <w:top w:val="nil"/>
              <w:left w:val="single" w:sz="4" w:space="0" w:color="auto"/>
              <w:bottom w:val="nil"/>
            </w:tcBorders>
            <w:shd w:val="clear" w:color="auto" w:fill="F7CAAC" w:themeFill="accent2" w:themeFillTint="66"/>
            <w:vAlign w:val="center"/>
          </w:tcPr>
          <w:p w:rsidR="004225BC" w:rsidRPr="002323F7" w:rsidRDefault="004225BC" w:rsidP="00872B77">
            <w:pPr>
              <w:spacing w:after="0"/>
              <w:ind w:left="29" w:right="-284"/>
              <w:rPr>
                <w:b/>
                <w:sz w:val="23"/>
                <w:szCs w:val="23"/>
              </w:rPr>
            </w:pPr>
          </w:p>
        </w:tc>
        <w:tc>
          <w:tcPr>
            <w:tcW w:w="1866" w:type="dxa"/>
            <w:vMerge/>
            <w:tcBorders>
              <w:top w:val="nil"/>
              <w:bottom w:val="nil"/>
              <w:right w:val="single" w:sz="4" w:space="0" w:color="auto"/>
            </w:tcBorders>
            <w:shd w:val="clear" w:color="auto" w:fill="F7CAAC" w:themeFill="accent2" w:themeFillTint="66"/>
            <w:vAlign w:val="center"/>
          </w:tcPr>
          <w:p w:rsidR="004225BC" w:rsidRDefault="004225BC" w:rsidP="00872B77">
            <w:pPr>
              <w:spacing w:after="0"/>
              <w:ind w:right="34"/>
              <w:rPr>
                <w:rStyle w:val="st"/>
                <w:sz w:val="23"/>
                <w:szCs w:val="23"/>
              </w:rPr>
            </w:pPr>
          </w:p>
        </w:tc>
      </w:tr>
      <w:tr w:rsidR="004225BC" w:rsidTr="00B2568A">
        <w:trPr>
          <w:trHeight w:val="1725"/>
        </w:trPr>
        <w:tc>
          <w:tcPr>
            <w:tcW w:w="7911" w:type="dxa"/>
            <w:tcBorders>
              <w:top w:val="nil"/>
              <w:left w:val="single" w:sz="4" w:space="0" w:color="auto"/>
              <w:bottom w:val="nil"/>
            </w:tcBorders>
            <w:shd w:val="clear" w:color="auto" w:fill="F7CAAC" w:themeFill="accent2" w:themeFillTint="66"/>
            <w:vAlign w:val="center"/>
          </w:tcPr>
          <w:p w:rsidR="004225BC" w:rsidRPr="00CC1FF6" w:rsidRDefault="004225BC" w:rsidP="00872B77">
            <w:pPr>
              <w:spacing w:after="0"/>
              <w:ind w:right="-284"/>
              <w:rPr>
                <w:sz w:val="24"/>
                <w:szCs w:val="23"/>
              </w:rPr>
            </w:pPr>
            <w:r w:rsidRPr="00CC1FF6">
              <w:rPr>
                <w:b/>
                <w:sz w:val="24"/>
                <w:szCs w:val="23"/>
              </w:rPr>
              <w:t>Rapporteur</w:t>
            </w:r>
            <w:r w:rsidRPr="00CC1FF6">
              <w:rPr>
                <w:sz w:val="24"/>
                <w:szCs w:val="23"/>
              </w:rPr>
              <w:t> </w:t>
            </w:r>
            <w:r w:rsidRPr="00CC1FF6">
              <w:rPr>
                <w:b/>
                <w:sz w:val="24"/>
                <w:szCs w:val="23"/>
              </w:rPr>
              <w:t xml:space="preserve">: Jean-Claude PERRAUDIN  </w:t>
            </w:r>
          </w:p>
          <w:p w:rsidR="00CC1FF6" w:rsidRPr="00CC1FF6" w:rsidRDefault="004225BC" w:rsidP="00872B77">
            <w:pPr>
              <w:spacing w:after="0"/>
              <w:ind w:right="-284"/>
              <w:jc w:val="left"/>
              <w:rPr>
                <w:rStyle w:val="st"/>
                <w:sz w:val="24"/>
                <w:szCs w:val="23"/>
              </w:rPr>
            </w:pPr>
            <w:r w:rsidRPr="00CC1FF6">
              <w:rPr>
                <w:rStyle w:val="st"/>
                <w:sz w:val="24"/>
                <w:szCs w:val="23"/>
              </w:rPr>
              <w:t>Ancien adjoint au directeur des relations internationales du CEA, chargé des</w:t>
            </w:r>
          </w:p>
          <w:p w:rsidR="004225BC" w:rsidRPr="00CC1FF6" w:rsidRDefault="004225BC" w:rsidP="00872B77">
            <w:pPr>
              <w:spacing w:after="0"/>
              <w:ind w:right="-284"/>
              <w:jc w:val="left"/>
              <w:rPr>
                <w:rStyle w:val="st"/>
                <w:sz w:val="24"/>
                <w:szCs w:val="23"/>
              </w:rPr>
            </w:pPr>
            <w:proofErr w:type="gramStart"/>
            <w:r w:rsidRPr="00CC1FF6">
              <w:rPr>
                <w:rStyle w:val="st"/>
                <w:sz w:val="24"/>
                <w:szCs w:val="23"/>
              </w:rPr>
              <w:t>énergies</w:t>
            </w:r>
            <w:proofErr w:type="gramEnd"/>
            <w:r w:rsidRPr="00CC1FF6">
              <w:rPr>
                <w:rStyle w:val="st"/>
                <w:sz w:val="24"/>
                <w:szCs w:val="23"/>
              </w:rPr>
              <w:t xml:space="preserve"> renouvelables</w:t>
            </w:r>
          </w:p>
          <w:p w:rsidR="00CC1FF6" w:rsidRDefault="004225BC" w:rsidP="00872B77">
            <w:pPr>
              <w:spacing w:after="0"/>
              <w:ind w:right="-284"/>
              <w:jc w:val="left"/>
              <w:rPr>
                <w:rStyle w:val="st"/>
                <w:sz w:val="24"/>
                <w:szCs w:val="23"/>
              </w:rPr>
            </w:pPr>
            <w:r w:rsidRPr="00CC1FF6">
              <w:rPr>
                <w:rStyle w:val="st"/>
                <w:sz w:val="24"/>
                <w:szCs w:val="23"/>
              </w:rPr>
              <w:t xml:space="preserve">Ancien conseiller "énergies atomique et alternatives" à l'ambassade de France </w:t>
            </w:r>
          </w:p>
          <w:p w:rsidR="004225BC" w:rsidRPr="00CC1FF6" w:rsidRDefault="004225BC" w:rsidP="00872B77">
            <w:pPr>
              <w:spacing w:after="0"/>
              <w:ind w:right="-284"/>
              <w:jc w:val="left"/>
              <w:rPr>
                <w:rStyle w:val="st"/>
                <w:sz w:val="24"/>
                <w:szCs w:val="23"/>
              </w:rPr>
            </w:pPr>
            <w:proofErr w:type="gramStart"/>
            <w:r w:rsidRPr="00CC1FF6">
              <w:rPr>
                <w:rStyle w:val="st"/>
                <w:sz w:val="24"/>
                <w:szCs w:val="23"/>
              </w:rPr>
              <w:t>en</w:t>
            </w:r>
            <w:proofErr w:type="gramEnd"/>
            <w:r w:rsidRPr="00CC1FF6">
              <w:rPr>
                <w:rStyle w:val="st"/>
                <w:sz w:val="24"/>
                <w:szCs w:val="23"/>
              </w:rPr>
              <w:t xml:space="preserve"> Allemagne</w:t>
            </w:r>
          </w:p>
          <w:p w:rsidR="004225BC" w:rsidRPr="00CC1FF6" w:rsidRDefault="004225BC" w:rsidP="00872B77">
            <w:pPr>
              <w:spacing w:after="0"/>
              <w:ind w:right="-284"/>
              <w:jc w:val="left"/>
              <w:rPr>
                <w:rStyle w:val="st"/>
                <w:sz w:val="24"/>
                <w:szCs w:val="23"/>
              </w:rPr>
            </w:pPr>
            <w:r w:rsidRPr="00CC1FF6">
              <w:rPr>
                <w:rStyle w:val="st"/>
                <w:sz w:val="24"/>
                <w:szCs w:val="23"/>
              </w:rPr>
              <w:t>Ancien chef de secteur au Secrétariat général des affaires européennes</w:t>
            </w:r>
          </w:p>
          <w:p w:rsidR="004225BC" w:rsidRDefault="004225BC" w:rsidP="00872B77">
            <w:pPr>
              <w:spacing w:after="0"/>
              <w:rPr>
                <w:rStyle w:val="st"/>
                <w:sz w:val="23"/>
                <w:szCs w:val="23"/>
              </w:rPr>
            </w:pPr>
          </w:p>
        </w:tc>
        <w:tc>
          <w:tcPr>
            <w:tcW w:w="1866" w:type="dxa"/>
            <w:vMerge w:val="restart"/>
            <w:tcBorders>
              <w:top w:val="nil"/>
              <w:bottom w:val="single" w:sz="4" w:space="0" w:color="auto"/>
            </w:tcBorders>
            <w:shd w:val="clear" w:color="auto" w:fill="F7CAAC" w:themeFill="accent2" w:themeFillTint="66"/>
            <w:vAlign w:val="center"/>
          </w:tcPr>
          <w:p w:rsidR="004225BC" w:rsidRDefault="004225BC" w:rsidP="00872B77">
            <w:pPr>
              <w:spacing w:before="60" w:after="0"/>
              <w:ind w:right="34"/>
              <w:jc w:val="left"/>
              <w:rPr>
                <w:rStyle w:val="st"/>
                <w:sz w:val="23"/>
                <w:szCs w:val="23"/>
              </w:rPr>
            </w:pPr>
            <w:r>
              <w:rPr>
                <w:noProof/>
                <w:sz w:val="23"/>
                <w:szCs w:val="23"/>
                <w:lang w:eastAsia="fr-FR"/>
              </w:rPr>
              <w:drawing>
                <wp:anchor distT="0" distB="0" distL="114300" distR="114300" simplePos="0" relativeHeight="251678720" behindDoc="0" locked="0" layoutInCell="1" allowOverlap="1" wp14:anchorId="7EB7CAD9" wp14:editId="6BEDD5A6">
                  <wp:simplePos x="0" y="0"/>
                  <wp:positionH relativeFrom="column">
                    <wp:posOffset>161925</wp:posOffset>
                  </wp:positionH>
                  <wp:positionV relativeFrom="paragraph">
                    <wp:posOffset>-1085850</wp:posOffset>
                  </wp:positionV>
                  <wp:extent cx="878840" cy="1079500"/>
                  <wp:effectExtent l="0" t="0" r="0" b="635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840"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4225BC" w:rsidTr="00B2568A">
        <w:trPr>
          <w:trHeight w:val="615"/>
        </w:trPr>
        <w:tc>
          <w:tcPr>
            <w:tcW w:w="7911" w:type="dxa"/>
            <w:tcBorders>
              <w:top w:val="nil"/>
              <w:left w:val="single" w:sz="4" w:space="0" w:color="auto"/>
              <w:bottom w:val="single" w:sz="4" w:space="0" w:color="auto"/>
            </w:tcBorders>
            <w:shd w:val="clear" w:color="auto" w:fill="F7CAAC" w:themeFill="accent2" w:themeFillTint="66"/>
            <w:vAlign w:val="center"/>
          </w:tcPr>
          <w:p w:rsidR="004225BC" w:rsidRPr="004D2273" w:rsidRDefault="004225BC" w:rsidP="00872B77">
            <w:pPr>
              <w:spacing w:after="0"/>
              <w:rPr>
                <w:b/>
                <w:sz w:val="23"/>
                <w:szCs w:val="23"/>
              </w:rPr>
            </w:pPr>
          </w:p>
        </w:tc>
        <w:tc>
          <w:tcPr>
            <w:tcW w:w="1866" w:type="dxa"/>
            <w:vMerge/>
            <w:tcBorders>
              <w:top w:val="nil"/>
              <w:bottom w:val="single" w:sz="4" w:space="0" w:color="auto"/>
            </w:tcBorders>
            <w:shd w:val="clear" w:color="auto" w:fill="F7CAAC" w:themeFill="accent2" w:themeFillTint="66"/>
            <w:vAlign w:val="center"/>
          </w:tcPr>
          <w:p w:rsidR="004225BC" w:rsidRDefault="004225BC" w:rsidP="00872B77">
            <w:pPr>
              <w:spacing w:before="60" w:after="0"/>
              <w:ind w:right="34"/>
              <w:jc w:val="left"/>
              <w:rPr>
                <w:noProof/>
                <w:sz w:val="23"/>
                <w:szCs w:val="23"/>
                <w:lang w:eastAsia="fr-FR"/>
              </w:rPr>
            </w:pPr>
          </w:p>
        </w:tc>
      </w:tr>
    </w:tbl>
    <w:p w:rsidR="00D9353A" w:rsidRPr="004D2273" w:rsidRDefault="00D9353A" w:rsidP="004E4E31">
      <w:pPr>
        <w:spacing w:after="0"/>
        <w:ind w:left="-284" w:right="-284"/>
        <w:rPr>
          <w:rStyle w:val="st"/>
          <w:sz w:val="23"/>
          <w:szCs w:val="23"/>
        </w:rPr>
      </w:pPr>
    </w:p>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700"/>
      </w:tblGrid>
      <w:tr w:rsidR="001B4C39" w:rsidTr="00E45573">
        <w:trPr>
          <w:trHeight w:val="853"/>
        </w:trPr>
        <w:tc>
          <w:tcPr>
            <w:tcW w:w="8076" w:type="dxa"/>
            <w:shd w:val="clear" w:color="auto" w:fill="DEEAF6" w:themeFill="accent1" w:themeFillTint="33"/>
            <w:vAlign w:val="center"/>
          </w:tcPr>
          <w:p w:rsidR="00354FB6" w:rsidRPr="003C102E" w:rsidRDefault="00C000C7" w:rsidP="0013212C">
            <w:pPr>
              <w:spacing w:after="0"/>
              <w:rPr>
                <w:b/>
                <w:sz w:val="24"/>
                <w:szCs w:val="24"/>
              </w:rPr>
            </w:pPr>
            <w:r w:rsidRPr="003C102E">
              <w:rPr>
                <w:b/>
                <w:sz w:val="24"/>
                <w:szCs w:val="24"/>
              </w:rPr>
              <w:t>Catherine BRUN</w:t>
            </w:r>
          </w:p>
          <w:p w:rsidR="001B4C39" w:rsidRPr="005443B7" w:rsidRDefault="00354FB6" w:rsidP="0013212C">
            <w:pPr>
              <w:spacing w:after="0"/>
              <w:rPr>
                <w:b/>
                <w:sz w:val="23"/>
                <w:szCs w:val="23"/>
              </w:rPr>
            </w:pPr>
            <w:r w:rsidRPr="003C102E">
              <w:rPr>
                <w:sz w:val="24"/>
                <w:szCs w:val="24"/>
              </w:rPr>
              <w:t>Secrétaire Générale et Responsable Domaine Stratégie, Affaires Publiques, Territoires</w:t>
            </w:r>
            <w:r w:rsidR="005443B7" w:rsidRPr="003C102E">
              <w:rPr>
                <w:b/>
                <w:sz w:val="24"/>
                <w:szCs w:val="24"/>
              </w:rPr>
              <w:t xml:space="preserve">, </w:t>
            </w:r>
            <w:proofErr w:type="spellStart"/>
            <w:r w:rsidRPr="003C102E">
              <w:rPr>
                <w:sz w:val="24"/>
                <w:szCs w:val="24"/>
              </w:rPr>
              <w:t>GRTgaz</w:t>
            </w:r>
            <w:proofErr w:type="spellEnd"/>
          </w:p>
        </w:tc>
        <w:tc>
          <w:tcPr>
            <w:tcW w:w="1700" w:type="dxa"/>
            <w:vMerge w:val="restart"/>
            <w:vAlign w:val="center"/>
          </w:tcPr>
          <w:p w:rsidR="001B4C39" w:rsidRDefault="005443B7" w:rsidP="005443B7">
            <w:pPr>
              <w:spacing w:after="60"/>
              <w:ind w:right="34"/>
              <w:rPr>
                <w:sz w:val="23"/>
                <w:szCs w:val="23"/>
              </w:rPr>
            </w:pPr>
            <w:r>
              <w:rPr>
                <w:noProof/>
                <w:lang w:eastAsia="fr-FR"/>
              </w:rPr>
              <w:drawing>
                <wp:anchor distT="0" distB="0" distL="114300" distR="114300" simplePos="0" relativeHeight="251668480" behindDoc="0" locked="0" layoutInCell="1" allowOverlap="1" wp14:anchorId="2ED91117" wp14:editId="5871645D">
                  <wp:simplePos x="0" y="0"/>
                  <wp:positionH relativeFrom="column">
                    <wp:posOffset>37465</wp:posOffset>
                  </wp:positionH>
                  <wp:positionV relativeFrom="paragraph">
                    <wp:posOffset>-1402715</wp:posOffset>
                  </wp:positionV>
                  <wp:extent cx="875030" cy="1079500"/>
                  <wp:effectExtent l="0" t="0" r="1270" b="635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5030" cy="1079500"/>
                          </a:xfrm>
                          <a:prstGeom prst="rect">
                            <a:avLst/>
                          </a:prstGeom>
                        </pic:spPr>
                      </pic:pic>
                    </a:graphicData>
                  </a:graphic>
                  <wp14:sizeRelH relativeFrom="margin">
                    <wp14:pctWidth>0</wp14:pctWidth>
                  </wp14:sizeRelH>
                  <wp14:sizeRelV relativeFrom="margin">
                    <wp14:pctHeight>0</wp14:pctHeight>
                  </wp14:sizeRelV>
                </wp:anchor>
              </w:drawing>
            </w:r>
          </w:p>
        </w:tc>
      </w:tr>
      <w:tr w:rsidR="001B4C39" w:rsidTr="00E45573">
        <w:trPr>
          <w:trHeight w:val="784"/>
        </w:trPr>
        <w:tc>
          <w:tcPr>
            <w:tcW w:w="8076" w:type="dxa"/>
            <w:vAlign w:val="center"/>
          </w:tcPr>
          <w:p w:rsidR="00844074" w:rsidRPr="00844074" w:rsidRDefault="005D4718" w:rsidP="00844074">
            <w:pPr>
              <w:spacing w:after="0"/>
              <w:rPr>
                <w:i/>
                <w:sz w:val="23"/>
                <w:szCs w:val="23"/>
              </w:rPr>
            </w:pPr>
            <w:r>
              <w:rPr>
                <w:i/>
                <w:sz w:val="23"/>
                <w:szCs w:val="23"/>
              </w:rPr>
              <w:t>« </w:t>
            </w:r>
            <w:r w:rsidR="00844074" w:rsidRPr="00844074">
              <w:rPr>
                <w:i/>
                <w:sz w:val="23"/>
                <w:szCs w:val="23"/>
              </w:rPr>
              <w:t xml:space="preserve">Les gaz au service de la </w:t>
            </w:r>
            <w:proofErr w:type="spellStart"/>
            <w:r w:rsidR="00844074" w:rsidRPr="00844074">
              <w:rPr>
                <w:i/>
                <w:sz w:val="23"/>
                <w:szCs w:val="23"/>
              </w:rPr>
              <w:t>décarbonation</w:t>
            </w:r>
            <w:proofErr w:type="spellEnd"/>
            <w:r w:rsidR="00844074" w:rsidRPr="00844074">
              <w:rPr>
                <w:i/>
                <w:sz w:val="23"/>
                <w:szCs w:val="23"/>
              </w:rPr>
              <w:t xml:space="preserve"> de la mobilité lourde :</w:t>
            </w:r>
          </w:p>
          <w:p w:rsidR="00844074" w:rsidRPr="00844074" w:rsidRDefault="00844074" w:rsidP="00844074">
            <w:pPr>
              <w:spacing w:after="0"/>
              <w:rPr>
                <w:i/>
                <w:sz w:val="23"/>
                <w:szCs w:val="23"/>
              </w:rPr>
            </w:pPr>
            <w:r w:rsidRPr="00844074">
              <w:rPr>
                <w:i/>
                <w:sz w:val="23"/>
                <w:szCs w:val="23"/>
              </w:rPr>
              <w:t xml:space="preserve">Le développement très médiatique de la mobilité électrique et les transformations majeures qu’elle induit dans l’industrie automobile pourrait faire oublier que mobilité gaz fait son chemin dans tous les segments de la mobilité lourde. </w:t>
            </w:r>
          </w:p>
          <w:p w:rsidR="00844074" w:rsidRPr="00844074" w:rsidRDefault="00844074" w:rsidP="00844074">
            <w:pPr>
              <w:spacing w:after="0"/>
              <w:rPr>
                <w:i/>
                <w:sz w:val="23"/>
                <w:szCs w:val="23"/>
              </w:rPr>
            </w:pPr>
            <w:r w:rsidRPr="00844074">
              <w:rPr>
                <w:i/>
                <w:sz w:val="23"/>
                <w:szCs w:val="23"/>
              </w:rPr>
              <w:t xml:space="preserve">Historiquement portée par la mobilité lourde terrestre (camion, bus et autocars, bennes à ordures ménagères, </w:t>
            </w:r>
            <w:proofErr w:type="gramStart"/>
            <w:r w:rsidRPr="00844074">
              <w:rPr>
                <w:i/>
                <w:sz w:val="23"/>
                <w:szCs w:val="23"/>
              </w:rPr>
              <w:t>tracteurs..</w:t>
            </w:r>
            <w:proofErr w:type="gramEnd"/>
            <w:r w:rsidRPr="00844074">
              <w:rPr>
                <w:i/>
                <w:sz w:val="23"/>
                <w:szCs w:val="23"/>
              </w:rPr>
              <w:t xml:space="preserve">), elle intéresse maintenant les acteurs de la mobilité maritime et ferroviaire. </w:t>
            </w:r>
          </w:p>
          <w:p w:rsidR="00844074" w:rsidRPr="00844074" w:rsidRDefault="00844074" w:rsidP="00844074">
            <w:pPr>
              <w:spacing w:after="0"/>
              <w:rPr>
                <w:i/>
                <w:sz w:val="23"/>
                <w:szCs w:val="23"/>
              </w:rPr>
            </w:pPr>
            <w:r w:rsidRPr="00844074">
              <w:rPr>
                <w:i/>
                <w:sz w:val="23"/>
                <w:szCs w:val="23"/>
              </w:rPr>
              <w:t xml:space="preserve">Le développement de stations d’avitaillement poursuit sa croissance en ligne avec les objectifs de la commission européenne, en parallèle du développement des projets de </w:t>
            </w:r>
            <w:proofErr w:type="spellStart"/>
            <w:r w:rsidRPr="00844074">
              <w:rPr>
                <w:i/>
                <w:sz w:val="23"/>
                <w:szCs w:val="23"/>
              </w:rPr>
              <w:t>biométhane</w:t>
            </w:r>
            <w:proofErr w:type="spellEnd"/>
            <w:r w:rsidRPr="00844074">
              <w:rPr>
                <w:i/>
                <w:sz w:val="23"/>
                <w:szCs w:val="23"/>
              </w:rPr>
              <w:t xml:space="preserve">. Certaines collectivités se donnent même comme objectif de faire de ce gaz renouvelable une énergie locale assumée via des projets de labellisation territoriale du </w:t>
            </w:r>
            <w:proofErr w:type="spellStart"/>
            <w:r w:rsidRPr="00844074">
              <w:rPr>
                <w:i/>
                <w:sz w:val="23"/>
                <w:szCs w:val="23"/>
              </w:rPr>
              <w:t>biométhane</w:t>
            </w:r>
            <w:proofErr w:type="spellEnd"/>
            <w:r w:rsidRPr="00844074">
              <w:rPr>
                <w:i/>
                <w:sz w:val="23"/>
                <w:szCs w:val="23"/>
              </w:rPr>
              <w:t xml:space="preserve"> produit.</w:t>
            </w:r>
          </w:p>
          <w:p w:rsidR="001B4C39" w:rsidRPr="00844074" w:rsidRDefault="00844074" w:rsidP="00844074">
            <w:pPr>
              <w:spacing w:after="0"/>
            </w:pPr>
            <w:r w:rsidRPr="00844074">
              <w:rPr>
                <w:i/>
                <w:sz w:val="23"/>
                <w:szCs w:val="23"/>
              </w:rPr>
              <w:t xml:space="preserve">Moins disruptif que l’hydrogène, plus simple à mettre en œuvre que l’électricité, souvent moins coûteux par les possibilités de </w:t>
            </w:r>
            <w:proofErr w:type="spellStart"/>
            <w:r w:rsidRPr="00844074">
              <w:rPr>
                <w:i/>
                <w:sz w:val="23"/>
                <w:szCs w:val="23"/>
              </w:rPr>
              <w:t>rétrofit</w:t>
            </w:r>
            <w:proofErr w:type="spellEnd"/>
            <w:r w:rsidRPr="00844074">
              <w:rPr>
                <w:i/>
                <w:sz w:val="23"/>
                <w:szCs w:val="23"/>
              </w:rPr>
              <w:t xml:space="preserve"> qu’il permet, plus que jamais le gaz dans sa mobilité mérite sa réputation d’énergie de transition alliée de la </w:t>
            </w:r>
            <w:proofErr w:type="spellStart"/>
            <w:r w:rsidRPr="00844074">
              <w:rPr>
                <w:i/>
                <w:sz w:val="23"/>
                <w:szCs w:val="23"/>
              </w:rPr>
              <w:t>décarbonation</w:t>
            </w:r>
            <w:proofErr w:type="spellEnd"/>
            <w:r w:rsidRPr="00844074">
              <w:rPr>
                <w:i/>
                <w:sz w:val="23"/>
                <w:szCs w:val="23"/>
              </w:rPr>
              <w:t xml:space="preserve">: gaz vers le </w:t>
            </w:r>
            <w:proofErr w:type="spellStart"/>
            <w:r w:rsidRPr="00844074">
              <w:rPr>
                <w:i/>
                <w:sz w:val="23"/>
                <w:szCs w:val="23"/>
              </w:rPr>
              <w:t>biométhane</w:t>
            </w:r>
            <w:proofErr w:type="spellEnd"/>
            <w:r w:rsidRPr="00844074">
              <w:rPr>
                <w:i/>
                <w:sz w:val="23"/>
                <w:szCs w:val="23"/>
              </w:rPr>
              <w:t xml:space="preserve"> ou les autres méthanes de synthèse</w:t>
            </w:r>
            <w:r>
              <w:rPr>
                <w:i/>
                <w:sz w:val="23"/>
                <w:szCs w:val="23"/>
              </w:rPr>
              <w:t>, ou gaz vers l’hydrogène.</w:t>
            </w:r>
            <w:r w:rsidR="005D4718">
              <w:rPr>
                <w:i/>
                <w:sz w:val="23"/>
                <w:szCs w:val="23"/>
              </w:rPr>
              <w:t> »</w:t>
            </w:r>
          </w:p>
        </w:tc>
        <w:tc>
          <w:tcPr>
            <w:tcW w:w="1700" w:type="dxa"/>
            <w:vMerge/>
            <w:vAlign w:val="center"/>
          </w:tcPr>
          <w:p w:rsidR="001B4C39" w:rsidRDefault="001B4C39" w:rsidP="005958E9">
            <w:pPr>
              <w:spacing w:after="60"/>
              <w:ind w:right="-284"/>
              <w:jc w:val="center"/>
              <w:rPr>
                <w:sz w:val="23"/>
                <w:szCs w:val="23"/>
              </w:rPr>
            </w:pPr>
          </w:p>
        </w:tc>
      </w:tr>
      <w:tr w:rsidR="0013212C" w:rsidRPr="00436618" w:rsidTr="00844074">
        <w:trPr>
          <w:trHeight w:val="109"/>
        </w:trPr>
        <w:tc>
          <w:tcPr>
            <w:tcW w:w="8076" w:type="dxa"/>
            <w:vAlign w:val="center"/>
          </w:tcPr>
          <w:p w:rsidR="0013212C" w:rsidRPr="00844074" w:rsidRDefault="0013212C" w:rsidP="0005285B">
            <w:pPr>
              <w:spacing w:after="60"/>
              <w:ind w:right="34"/>
              <w:rPr>
                <w:i/>
              </w:rPr>
            </w:pPr>
          </w:p>
        </w:tc>
        <w:tc>
          <w:tcPr>
            <w:tcW w:w="1700" w:type="dxa"/>
          </w:tcPr>
          <w:p w:rsidR="0013212C" w:rsidRPr="00436618" w:rsidRDefault="0013212C" w:rsidP="005958E9">
            <w:pPr>
              <w:spacing w:after="60"/>
              <w:ind w:right="-284"/>
              <w:rPr>
                <w:sz w:val="23"/>
                <w:szCs w:val="23"/>
              </w:rPr>
            </w:pPr>
          </w:p>
        </w:tc>
      </w:tr>
    </w:tbl>
    <w:p w:rsidR="00906B2B" w:rsidRDefault="00906B2B" w:rsidP="00906B2B">
      <w:pPr>
        <w:spacing w:after="0"/>
        <w:jc w:val="left"/>
      </w:pPr>
    </w:p>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56"/>
        <w:gridCol w:w="1720"/>
      </w:tblGrid>
      <w:tr w:rsidR="00906B2B" w:rsidRPr="00436618" w:rsidTr="00E45573">
        <w:trPr>
          <w:trHeight w:val="850"/>
        </w:trPr>
        <w:tc>
          <w:tcPr>
            <w:tcW w:w="8076" w:type="dxa"/>
            <w:shd w:val="clear" w:color="auto" w:fill="DEEAF6" w:themeFill="accent1" w:themeFillTint="33"/>
            <w:vAlign w:val="center"/>
          </w:tcPr>
          <w:p w:rsidR="00906B2B" w:rsidRPr="003C102E" w:rsidRDefault="00906B2B" w:rsidP="005958E9">
            <w:pPr>
              <w:spacing w:after="0"/>
              <w:rPr>
                <w:b/>
                <w:sz w:val="24"/>
                <w:szCs w:val="23"/>
              </w:rPr>
            </w:pPr>
            <w:r w:rsidRPr="003C102E">
              <w:rPr>
                <w:b/>
                <w:sz w:val="24"/>
                <w:szCs w:val="23"/>
              </w:rPr>
              <w:t>Luc CHAUSSON</w:t>
            </w:r>
            <w:r w:rsidR="00354FB6" w:rsidRPr="003C102E">
              <w:rPr>
                <w:b/>
                <w:sz w:val="24"/>
                <w:szCs w:val="23"/>
              </w:rPr>
              <w:t xml:space="preserve"> </w:t>
            </w:r>
          </w:p>
          <w:p w:rsidR="00906B2B" w:rsidRPr="00354FB6" w:rsidRDefault="005443B7" w:rsidP="005958E9">
            <w:pPr>
              <w:spacing w:after="0"/>
              <w:rPr>
                <w:bCs/>
                <w:sz w:val="23"/>
                <w:szCs w:val="23"/>
              </w:rPr>
            </w:pPr>
            <w:r w:rsidRPr="003C102E">
              <w:rPr>
                <w:rFonts w:cstheme="minorHAnsi"/>
                <w:sz w:val="24"/>
              </w:rPr>
              <w:t xml:space="preserve">Directeur des Projets Stratégiques « </w:t>
            </w:r>
            <w:proofErr w:type="spellStart"/>
            <w:r w:rsidRPr="003C102E">
              <w:rPr>
                <w:rFonts w:cstheme="minorHAnsi"/>
                <w:sz w:val="24"/>
              </w:rPr>
              <w:t>Together</w:t>
            </w:r>
            <w:proofErr w:type="spellEnd"/>
            <w:r w:rsidRPr="003C102E">
              <w:rPr>
                <w:rFonts w:cstheme="minorHAnsi"/>
                <w:sz w:val="24"/>
              </w:rPr>
              <w:t xml:space="preserve"> 2025 », Volkswagen Group France</w:t>
            </w:r>
          </w:p>
        </w:tc>
        <w:tc>
          <w:tcPr>
            <w:tcW w:w="1700" w:type="dxa"/>
            <w:vMerge w:val="restart"/>
            <w:vAlign w:val="center"/>
          </w:tcPr>
          <w:p w:rsidR="00906B2B" w:rsidRPr="00436618" w:rsidRDefault="00DC526A" w:rsidP="005958E9">
            <w:pPr>
              <w:spacing w:after="60"/>
              <w:ind w:right="34"/>
              <w:jc w:val="center"/>
              <w:rPr>
                <w:sz w:val="23"/>
                <w:szCs w:val="23"/>
              </w:rPr>
            </w:pPr>
            <w:r>
              <w:rPr>
                <w:noProof/>
                <w:lang w:eastAsia="fr-FR"/>
              </w:rPr>
              <w:drawing>
                <wp:inline distT="0" distB="0" distL="0" distR="0" wp14:anchorId="34982409" wp14:editId="4BAB4768">
                  <wp:extent cx="925713" cy="1080000"/>
                  <wp:effectExtent l="0" t="0" r="8255" b="6350"/>
                  <wp:docPr id="12" name="Image 12" descr="C:\Users\jphauet.KBINTELLIGENCE\AppData\Local\Microsoft\Windows\INetCache\Content.Word\Luc Chau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hauet.KBINTELLIGENCE\AppData\Local\Microsoft\Windows\INetCache\Content.Word\Luc Chauss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048" t="-2" r="23385" b="37147"/>
                          <a:stretch/>
                        </pic:blipFill>
                        <pic:spPr bwMode="auto">
                          <a:xfrm>
                            <a:off x="0" y="0"/>
                            <a:ext cx="92571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6B2B" w:rsidRPr="00436618" w:rsidTr="00E45573">
        <w:trPr>
          <w:trHeight w:val="1561"/>
        </w:trPr>
        <w:tc>
          <w:tcPr>
            <w:tcW w:w="8076" w:type="dxa"/>
            <w:vAlign w:val="center"/>
          </w:tcPr>
          <w:p w:rsidR="00240FCA" w:rsidRPr="00240FCA" w:rsidRDefault="005443B7" w:rsidP="00240FCA">
            <w:pPr>
              <w:spacing w:after="0"/>
              <w:rPr>
                <w:rFonts w:cstheme="minorHAnsi"/>
                <w:i/>
                <w:sz w:val="23"/>
                <w:szCs w:val="23"/>
              </w:rPr>
            </w:pPr>
            <w:r>
              <w:rPr>
                <w:rFonts w:cstheme="minorHAnsi"/>
                <w:i/>
                <w:sz w:val="23"/>
                <w:szCs w:val="23"/>
              </w:rPr>
              <w:t>« </w:t>
            </w:r>
            <w:r w:rsidR="00240FCA" w:rsidRPr="00240FCA">
              <w:rPr>
                <w:rFonts w:cstheme="minorHAnsi"/>
                <w:i/>
                <w:sz w:val="23"/>
                <w:szCs w:val="23"/>
              </w:rPr>
              <w:t xml:space="preserve">La mobilité électrique est en marche, de manière inéluctable : le marché européen évolue en ce sens, les aspirations sociétales sont fortes, les paliers de la transition énergétique sont définis, et les usines se transforment </w:t>
            </w:r>
            <w:proofErr w:type="gramStart"/>
            <w:r w:rsidR="00240FCA" w:rsidRPr="00240FCA">
              <w:rPr>
                <w:rFonts w:cstheme="minorHAnsi"/>
                <w:i/>
                <w:sz w:val="23"/>
                <w:szCs w:val="23"/>
              </w:rPr>
              <w:t>ou</w:t>
            </w:r>
            <w:proofErr w:type="gramEnd"/>
            <w:r w:rsidR="00240FCA" w:rsidRPr="00240FCA">
              <w:rPr>
                <w:rFonts w:cstheme="minorHAnsi"/>
                <w:i/>
                <w:sz w:val="23"/>
                <w:szCs w:val="23"/>
              </w:rPr>
              <w:t xml:space="preserve"> se construisent. </w:t>
            </w:r>
          </w:p>
          <w:p w:rsidR="00240FCA" w:rsidRPr="00240FCA" w:rsidRDefault="00240FCA" w:rsidP="00240FCA">
            <w:pPr>
              <w:spacing w:after="0"/>
              <w:rPr>
                <w:rFonts w:cstheme="minorHAnsi"/>
                <w:i/>
                <w:sz w:val="23"/>
                <w:szCs w:val="23"/>
              </w:rPr>
            </w:pPr>
            <w:r w:rsidRPr="00240FCA">
              <w:rPr>
                <w:rFonts w:cstheme="minorHAnsi"/>
                <w:i/>
                <w:sz w:val="23"/>
                <w:szCs w:val="23"/>
              </w:rPr>
              <w:t xml:space="preserve">Autant le véhicule électrique a prouvé son efficience dans la lutte contre les émissions de gaz à effet de serre, autant il est important que tous les pays européens mettent les infrastructures en place, que ce soir pour la production d’électricité </w:t>
            </w:r>
            <w:proofErr w:type="spellStart"/>
            <w:r w:rsidRPr="00240FCA">
              <w:rPr>
                <w:rFonts w:cstheme="minorHAnsi"/>
                <w:i/>
                <w:sz w:val="23"/>
                <w:szCs w:val="23"/>
              </w:rPr>
              <w:t>décarbonée</w:t>
            </w:r>
            <w:proofErr w:type="spellEnd"/>
            <w:r w:rsidRPr="00240FCA">
              <w:rPr>
                <w:rFonts w:cstheme="minorHAnsi"/>
                <w:i/>
                <w:sz w:val="23"/>
                <w:szCs w:val="23"/>
              </w:rPr>
              <w:t xml:space="preserve">, voire la stabilité et la puissance des réseaux électriques. </w:t>
            </w:r>
          </w:p>
          <w:p w:rsidR="00240FCA" w:rsidRPr="00240FCA" w:rsidRDefault="00240FCA" w:rsidP="00240FCA">
            <w:pPr>
              <w:spacing w:after="0"/>
              <w:rPr>
                <w:rFonts w:cstheme="minorHAnsi"/>
                <w:i/>
                <w:sz w:val="23"/>
                <w:szCs w:val="23"/>
              </w:rPr>
            </w:pPr>
            <w:r w:rsidRPr="00240FCA">
              <w:rPr>
                <w:rFonts w:cstheme="minorHAnsi"/>
                <w:i/>
                <w:sz w:val="23"/>
                <w:szCs w:val="23"/>
              </w:rPr>
              <w:t>Beaucoup de questions restent effectivement à régler, sur toute la chaine de valeur du véhicule électrique : la technologie et la production des batteries doit redevenir européenne, pour des questions de suffisance mais aussi de souveraineté. L’utilisation doit être acceptée socialement (capacité à changer de véhicule), et dans ses usages (réponse globale sur l’autonomie, la capacité de recharge, et bien sûr de revente). Nous sommes engagés sur des durées de vie longue des batteries, ce qui signifie plusieurs utilisations, jusqu’à son recyclage, non seulement pour rentabiliser des investissements massifs, mais aussi pour la mise en place effective de l’économie circulaire.</w:t>
            </w:r>
          </w:p>
          <w:p w:rsidR="00240FCA" w:rsidRPr="003C1013" w:rsidRDefault="00240FCA" w:rsidP="003C1013">
            <w:pPr>
              <w:spacing w:after="0"/>
              <w:rPr>
                <w:rFonts w:cstheme="minorHAnsi"/>
                <w:i/>
                <w:sz w:val="23"/>
                <w:szCs w:val="23"/>
              </w:rPr>
            </w:pPr>
            <w:r w:rsidRPr="00240FCA">
              <w:rPr>
                <w:rFonts w:cstheme="minorHAnsi"/>
                <w:i/>
                <w:sz w:val="23"/>
                <w:szCs w:val="23"/>
              </w:rPr>
              <w:t xml:space="preserve">Le Groupe Volkswagen travaille sur différentes voies mais le véhicule à batterie pour les transports individuels et de marchandises de faible tonnage est la seule aujourd’hui à être présente, et capable de répondre à des besoins importants en volume. L’hydrogène devra faire ses preuves en terme de production </w:t>
            </w:r>
            <w:proofErr w:type="spellStart"/>
            <w:r w:rsidRPr="00240FCA">
              <w:rPr>
                <w:rFonts w:cstheme="minorHAnsi"/>
                <w:i/>
                <w:sz w:val="23"/>
                <w:szCs w:val="23"/>
              </w:rPr>
              <w:t>décarbonée</w:t>
            </w:r>
            <w:proofErr w:type="spellEnd"/>
            <w:r w:rsidRPr="00240FCA">
              <w:rPr>
                <w:rFonts w:cstheme="minorHAnsi"/>
                <w:i/>
                <w:sz w:val="23"/>
                <w:szCs w:val="23"/>
              </w:rPr>
              <w:t>, de créatio</w:t>
            </w:r>
            <w:r w:rsidR="005443B7">
              <w:rPr>
                <w:rFonts w:cstheme="minorHAnsi"/>
                <w:i/>
                <w:sz w:val="23"/>
                <w:szCs w:val="23"/>
              </w:rPr>
              <w:t xml:space="preserve">n </w:t>
            </w:r>
            <w:r w:rsidR="005D4718">
              <w:rPr>
                <w:rFonts w:cstheme="minorHAnsi"/>
                <w:i/>
                <w:sz w:val="23"/>
                <w:szCs w:val="23"/>
              </w:rPr>
              <w:t>d’infrastructures, et de coût. »</w:t>
            </w:r>
          </w:p>
        </w:tc>
        <w:tc>
          <w:tcPr>
            <w:tcW w:w="1700" w:type="dxa"/>
            <w:vMerge/>
          </w:tcPr>
          <w:p w:rsidR="00906B2B" w:rsidRPr="00436618" w:rsidRDefault="00906B2B" w:rsidP="005958E9">
            <w:pPr>
              <w:spacing w:after="60"/>
              <w:ind w:right="-284"/>
              <w:rPr>
                <w:sz w:val="23"/>
                <w:szCs w:val="23"/>
              </w:rPr>
            </w:pPr>
          </w:p>
        </w:tc>
      </w:tr>
    </w:tbl>
    <w:p w:rsidR="0013212C" w:rsidRDefault="0013212C" w:rsidP="004E4E31">
      <w:pPr>
        <w:spacing w:after="0"/>
      </w:pPr>
    </w:p>
    <w:tbl>
      <w:tblPr>
        <w:tblStyle w:val="Grilledutableau"/>
        <w:tblW w:w="9777"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792"/>
        <w:gridCol w:w="1985"/>
      </w:tblGrid>
      <w:tr w:rsidR="002056CE" w:rsidTr="005443B7">
        <w:trPr>
          <w:trHeight w:val="853"/>
        </w:trPr>
        <w:tc>
          <w:tcPr>
            <w:tcW w:w="7792" w:type="dxa"/>
            <w:shd w:val="clear" w:color="auto" w:fill="DEEAF6" w:themeFill="accent1" w:themeFillTint="33"/>
            <w:vAlign w:val="center"/>
          </w:tcPr>
          <w:p w:rsidR="002056CE" w:rsidRPr="003C102E" w:rsidRDefault="002056CE" w:rsidP="005443B7">
            <w:pPr>
              <w:spacing w:after="0"/>
              <w:rPr>
                <w:rFonts w:cstheme="minorHAnsi"/>
                <w:sz w:val="24"/>
                <w:szCs w:val="24"/>
              </w:rPr>
            </w:pPr>
            <w:r w:rsidRPr="003C102E">
              <w:rPr>
                <w:rFonts w:cstheme="minorHAnsi"/>
                <w:b/>
                <w:sz w:val="24"/>
                <w:szCs w:val="24"/>
              </w:rPr>
              <w:t>Hélène P</w:t>
            </w:r>
            <w:r w:rsidR="005443B7" w:rsidRPr="003C102E">
              <w:rPr>
                <w:rFonts w:cstheme="minorHAnsi"/>
                <w:b/>
                <w:sz w:val="24"/>
                <w:szCs w:val="24"/>
              </w:rPr>
              <w:t>ESKINE</w:t>
            </w:r>
            <w:r w:rsidRPr="003C102E">
              <w:rPr>
                <w:sz w:val="24"/>
                <w:szCs w:val="24"/>
              </w:rPr>
              <w:t>, Architecte urbaniste générale de l’Etat, Secrétaire permanente du Plan urbanisme construction architecture (PUCA)</w:t>
            </w:r>
          </w:p>
          <w:p w:rsidR="002056CE" w:rsidRPr="00354FB6" w:rsidRDefault="002056CE" w:rsidP="005443B7">
            <w:pPr>
              <w:spacing w:after="0"/>
              <w:rPr>
                <w:bCs/>
                <w:sz w:val="23"/>
                <w:szCs w:val="23"/>
              </w:rPr>
            </w:pPr>
          </w:p>
        </w:tc>
        <w:tc>
          <w:tcPr>
            <w:tcW w:w="1985" w:type="dxa"/>
            <w:vMerge w:val="restart"/>
            <w:vAlign w:val="center"/>
          </w:tcPr>
          <w:p w:rsidR="002056CE" w:rsidRDefault="002056CE" w:rsidP="005443B7">
            <w:pPr>
              <w:spacing w:after="60"/>
              <w:ind w:right="-284"/>
              <w:rPr>
                <w:sz w:val="23"/>
                <w:szCs w:val="23"/>
              </w:rPr>
            </w:pPr>
            <w:r>
              <w:rPr>
                <w:noProof/>
                <w:lang w:eastAsia="fr-FR"/>
              </w:rPr>
              <w:drawing>
                <wp:inline distT="0" distB="0" distL="0" distR="0" wp14:anchorId="1B66D2D7" wp14:editId="52B354D3">
                  <wp:extent cx="1077165" cy="1080000"/>
                  <wp:effectExtent l="0" t="0" r="889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7165" cy="1080000"/>
                          </a:xfrm>
                          <a:prstGeom prst="rect">
                            <a:avLst/>
                          </a:prstGeom>
                        </pic:spPr>
                      </pic:pic>
                    </a:graphicData>
                  </a:graphic>
                </wp:inline>
              </w:drawing>
            </w:r>
          </w:p>
        </w:tc>
      </w:tr>
      <w:tr w:rsidR="002056CE" w:rsidTr="005443B7">
        <w:trPr>
          <w:trHeight w:val="914"/>
        </w:trPr>
        <w:tc>
          <w:tcPr>
            <w:tcW w:w="7792" w:type="dxa"/>
          </w:tcPr>
          <w:p w:rsidR="00844074" w:rsidRPr="00844074" w:rsidRDefault="00844074" w:rsidP="00844074">
            <w:pPr>
              <w:pStyle w:val="Corps"/>
              <w:numPr>
                <w:ilvl w:val="0"/>
                <w:numId w:val="4"/>
              </w:numPr>
              <w:jc w:val="both"/>
              <w:rPr>
                <w:rFonts w:asciiTheme="minorHAnsi" w:eastAsia="Helvetica" w:hAnsiTheme="minorHAnsi" w:cstheme="minorHAnsi"/>
                <w:i/>
                <w:sz w:val="23"/>
                <w:szCs w:val="23"/>
              </w:rPr>
            </w:pPr>
            <w:r w:rsidRPr="00844074">
              <w:rPr>
                <w:rFonts w:asciiTheme="minorHAnsi" w:hAnsiTheme="minorHAnsi" w:cstheme="minorHAnsi"/>
                <w:i/>
                <w:sz w:val="23"/>
                <w:szCs w:val="23"/>
              </w:rPr>
              <w:t xml:space="preserve">Lier mobilité et aménagement. </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L’énergie la moins chère est celle qu’on ne consomme pas : proximités vs efficacité. (</w:t>
            </w:r>
            <w:proofErr w:type="spellStart"/>
            <w:proofErr w:type="gramStart"/>
            <w:r w:rsidRPr="00844074">
              <w:rPr>
                <w:rFonts w:asciiTheme="minorHAnsi" w:hAnsiTheme="minorHAnsi" w:cstheme="minorHAnsi"/>
                <w:i/>
                <w:sz w:val="23"/>
                <w:szCs w:val="23"/>
              </w:rPr>
              <w:t>cf</w:t>
            </w:r>
            <w:proofErr w:type="spellEnd"/>
            <w:proofErr w:type="gramEnd"/>
            <w:r w:rsidRPr="00844074">
              <w:rPr>
                <w:rFonts w:asciiTheme="minorHAnsi" w:hAnsiTheme="minorHAnsi" w:cstheme="minorHAnsi"/>
                <w:i/>
                <w:sz w:val="23"/>
                <w:szCs w:val="23"/>
              </w:rPr>
              <w:t xml:space="preserve"> Gilets jaunes et prix de l’énergie, avec </w:t>
            </w:r>
            <w:proofErr w:type="spellStart"/>
            <w:r w:rsidRPr="00844074">
              <w:rPr>
                <w:rFonts w:asciiTheme="minorHAnsi" w:hAnsiTheme="minorHAnsi" w:cstheme="minorHAnsi"/>
                <w:i/>
                <w:sz w:val="23"/>
                <w:szCs w:val="23"/>
              </w:rPr>
              <w:t>yc</w:t>
            </w:r>
            <w:proofErr w:type="spellEnd"/>
            <w:r w:rsidRPr="00844074">
              <w:rPr>
                <w:rFonts w:asciiTheme="minorHAnsi" w:hAnsiTheme="minorHAnsi" w:cstheme="minorHAnsi"/>
                <w:i/>
                <w:sz w:val="23"/>
                <w:szCs w:val="23"/>
              </w:rPr>
              <w:t xml:space="preserve"> l’électricité nucléaire qui va coûter de plus en plus cher).</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Mobilité choisie et mobilité subie (</w:t>
            </w:r>
            <w:proofErr w:type="spellStart"/>
            <w:r w:rsidRPr="00844074">
              <w:rPr>
                <w:rFonts w:asciiTheme="minorHAnsi" w:hAnsiTheme="minorHAnsi" w:cstheme="minorHAnsi"/>
                <w:i/>
                <w:sz w:val="23"/>
                <w:szCs w:val="23"/>
              </w:rPr>
              <w:t>cf</w:t>
            </w:r>
            <w:proofErr w:type="spellEnd"/>
            <w:r w:rsidRPr="00844074">
              <w:rPr>
                <w:rFonts w:asciiTheme="minorHAnsi" w:hAnsiTheme="minorHAnsi" w:cstheme="minorHAnsi"/>
                <w:i/>
                <w:sz w:val="23"/>
                <w:szCs w:val="23"/>
              </w:rPr>
              <w:t xml:space="preserve"> </w:t>
            </w:r>
            <w:proofErr w:type="spellStart"/>
            <w:r w:rsidRPr="00844074">
              <w:rPr>
                <w:rFonts w:asciiTheme="minorHAnsi" w:hAnsiTheme="minorHAnsi" w:cstheme="minorHAnsi"/>
                <w:i/>
                <w:sz w:val="23"/>
                <w:szCs w:val="23"/>
              </w:rPr>
              <w:t>covid</w:t>
            </w:r>
            <w:proofErr w:type="spellEnd"/>
            <w:r w:rsidRPr="00844074">
              <w:rPr>
                <w:rFonts w:asciiTheme="minorHAnsi" w:hAnsiTheme="minorHAnsi" w:cstheme="minorHAnsi"/>
                <w:i/>
                <w:sz w:val="23"/>
                <w:szCs w:val="23"/>
              </w:rPr>
              <w:t xml:space="preserve">, télétravail, travailleurs essentiels…) </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Qualité de l’aménagement urbain et vocation/transformation des espaces peu denses et monofonctionnels (lotissements, zones commerciales et d’activités) en lien avec la lutte contre l’artificialisation des sols (= recycler les friches urbaines).</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 xml:space="preserve">2. Economie du partage </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Numérique et nouvelles mobilités fondent un nouveau paradigme.</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 xml:space="preserve">Vu du citoyen : adapter son mode de transport aux distances parcourues et au besoin de mobilité. </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Renoncer à la propriété (d’un véhicule) pour profiter de la diversité (des modes).</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 xml:space="preserve">Vu des collectivités : pouvoir économique des donneurs d’ordres publics, exemple des bus propres: la massification des commandes crée une opportunité de transformation de la filière (+ plan de relance = soutenir les filières émergentes supports de </w:t>
            </w:r>
            <w:proofErr w:type="spellStart"/>
            <w:r w:rsidRPr="00844074">
              <w:rPr>
                <w:rFonts w:asciiTheme="minorHAnsi" w:hAnsiTheme="minorHAnsi" w:cstheme="minorHAnsi"/>
                <w:i/>
                <w:sz w:val="23"/>
                <w:szCs w:val="23"/>
              </w:rPr>
              <w:t>décarbonation</w:t>
            </w:r>
            <w:proofErr w:type="spellEnd"/>
            <w:r w:rsidRPr="00844074">
              <w:rPr>
                <w:rFonts w:asciiTheme="minorHAnsi" w:hAnsiTheme="minorHAnsi" w:cstheme="minorHAnsi"/>
                <w:i/>
                <w:sz w:val="23"/>
                <w:szCs w:val="23"/>
              </w:rPr>
              <w:t>).</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 xml:space="preserve">3. Réindustrialisation et services associés </w:t>
            </w:r>
          </w:p>
          <w:p w:rsidR="00844074"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De nouveaux métiers et de nouveaux secteurs économiques « non-</w:t>
            </w:r>
            <w:proofErr w:type="spellStart"/>
            <w:r w:rsidRPr="00844074">
              <w:rPr>
                <w:rFonts w:asciiTheme="minorHAnsi" w:hAnsiTheme="minorHAnsi" w:cstheme="minorHAnsi"/>
                <w:i/>
                <w:sz w:val="23"/>
                <w:szCs w:val="23"/>
              </w:rPr>
              <w:t>délocalisables</w:t>
            </w:r>
            <w:proofErr w:type="spellEnd"/>
            <w:r w:rsidRPr="00844074">
              <w:rPr>
                <w:rFonts w:asciiTheme="minorHAnsi" w:hAnsiTheme="minorHAnsi" w:cstheme="minorHAnsi"/>
                <w:i/>
                <w:sz w:val="23"/>
                <w:szCs w:val="23"/>
              </w:rPr>
              <w:t xml:space="preserve"> » liés aux mobilités </w:t>
            </w:r>
            <w:proofErr w:type="spellStart"/>
            <w:r w:rsidRPr="00844074">
              <w:rPr>
                <w:rFonts w:asciiTheme="minorHAnsi" w:hAnsiTheme="minorHAnsi" w:cstheme="minorHAnsi"/>
                <w:i/>
                <w:sz w:val="23"/>
                <w:szCs w:val="23"/>
              </w:rPr>
              <w:t>décarbonées</w:t>
            </w:r>
            <w:proofErr w:type="spellEnd"/>
            <w:r w:rsidRPr="00844074">
              <w:rPr>
                <w:rFonts w:asciiTheme="minorHAnsi" w:hAnsiTheme="minorHAnsi" w:cstheme="minorHAnsi"/>
                <w:i/>
                <w:sz w:val="23"/>
                <w:szCs w:val="23"/>
              </w:rPr>
              <w:t xml:space="preserve"> : production d’hydrogène, de biogaz, stations et services de recharge/remplacement/recyclage de batteries, location de véhicules, service d’entretien et de réparation (vélos notamment), bouts de chaînes spécialisées (</w:t>
            </w:r>
            <w:proofErr w:type="spellStart"/>
            <w:r w:rsidRPr="00844074">
              <w:rPr>
                <w:rFonts w:asciiTheme="minorHAnsi" w:hAnsiTheme="minorHAnsi" w:cstheme="minorHAnsi"/>
                <w:i/>
                <w:sz w:val="23"/>
                <w:szCs w:val="23"/>
              </w:rPr>
              <w:t>cf</w:t>
            </w:r>
            <w:proofErr w:type="spellEnd"/>
            <w:r w:rsidRPr="00844074">
              <w:rPr>
                <w:rFonts w:asciiTheme="minorHAnsi" w:hAnsiTheme="minorHAnsi" w:cstheme="minorHAnsi"/>
                <w:i/>
                <w:sz w:val="23"/>
                <w:szCs w:val="23"/>
              </w:rPr>
              <w:t xml:space="preserve"> décathlon/vélos), valor</w:t>
            </w:r>
            <w:r>
              <w:rPr>
                <w:rFonts w:asciiTheme="minorHAnsi" w:hAnsiTheme="minorHAnsi" w:cstheme="minorHAnsi"/>
                <w:i/>
                <w:sz w:val="23"/>
                <w:szCs w:val="23"/>
              </w:rPr>
              <w:t xml:space="preserve">isation du « made in France », </w:t>
            </w:r>
            <w:r w:rsidRPr="00844074">
              <w:rPr>
                <w:rFonts w:asciiTheme="minorHAnsi" w:hAnsiTheme="minorHAnsi" w:cstheme="minorHAnsi"/>
                <w:i/>
                <w:sz w:val="23"/>
                <w:szCs w:val="23"/>
              </w:rPr>
              <w:t xml:space="preserve">… </w:t>
            </w:r>
          </w:p>
          <w:p w:rsidR="002056CE" w:rsidRPr="00844074" w:rsidRDefault="00844074" w:rsidP="00844074">
            <w:pPr>
              <w:pStyle w:val="Corps"/>
              <w:jc w:val="both"/>
              <w:rPr>
                <w:rFonts w:asciiTheme="minorHAnsi" w:hAnsiTheme="minorHAnsi" w:cstheme="minorHAnsi"/>
                <w:i/>
                <w:sz w:val="23"/>
                <w:szCs w:val="23"/>
              </w:rPr>
            </w:pPr>
            <w:r w:rsidRPr="00844074">
              <w:rPr>
                <w:rFonts w:asciiTheme="minorHAnsi" w:hAnsiTheme="minorHAnsi" w:cstheme="minorHAnsi"/>
                <w:i/>
                <w:sz w:val="23"/>
                <w:szCs w:val="23"/>
              </w:rPr>
              <w:t xml:space="preserve">Ces filières sont reconnues et soutenues par les collectivités, mais aussi par les entreprises dans le cadre de la RSE. Elles sont plébiscitées par les consommateurs.   </w:t>
            </w:r>
          </w:p>
        </w:tc>
        <w:tc>
          <w:tcPr>
            <w:tcW w:w="1985" w:type="dxa"/>
            <w:vMerge/>
          </w:tcPr>
          <w:p w:rsidR="002056CE" w:rsidRDefault="002056CE" w:rsidP="005443B7">
            <w:pPr>
              <w:spacing w:after="60"/>
              <w:ind w:right="-284"/>
              <w:rPr>
                <w:sz w:val="23"/>
                <w:szCs w:val="23"/>
              </w:rPr>
            </w:pPr>
          </w:p>
        </w:tc>
      </w:tr>
    </w:tbl>
    <w:p w:rsidR="002056CE" w:rsidRPr="00436618" w:rsidRDefault="002056CE" w:rsidP="004E4E31">
      <w:pPr>
        <w:spacing w:after="0"/>
      </w:pPr>
    </w:p>
    <w:tbl>
      <w:tblPr>
        <w:tblStyle w:val="Grilledutableau"/>
        <w:tblW w:w="9777"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792"/>
        <w:gridCol w:w="1985"/>
      </w:tblGrid>
      <w:tr w:rsidR="0013212C" w:rsidTr="00E45573">
        <w:trPr>
          <w:trHeight w:val="853"/>
        </w:trPr>
        <w:tc>
          <w:tcPr>
            <w:tcW w:w="7792" w:type="dxa"/>
            <w:shd w:val="clear" w:color="auto" w:fill="DEEAF6" w:themeFill="accent1" w:themeFillTint="33"/>
            <w:vAlign w:val="center"/>
          </w:tcPr>
          <w:p w:rsidR="00CB6CFB" w:rsidRPr="006B131E" w:rsidRDefault="00CB6CFB" w:rsidP="00CB6CFB">
            <w:pPr>
              <w:spacing w:after="0"/>
              <w:rPr>
                <w:rFonts w:cstheme="minorHAnsi"/>
                <w:sz w:val="24"/>
                <w:szCs w:val="24"/>
              </w:rPr>
            </w:pPr>
            <w:r w:rsidRPr="006B131E">
              <w:rPr>
                <w:rFonts w:cstheme="minorHAnsi"/>
                <w:b/>
                <w:sz w:val="24"/>
                <w:szCs w:val="24"/>
              </w:rPr>
              <w:t>Olivier D</w:t>
            </w:r>
            <w:r w:rsidR="005443B7" w:rsidRPr="006B131E">
              <w:rPr>
                <w:rFonts w:cstheme="minorHAnsi"/>
                <w:b/>
                <w:sz w:val="24"/>
                <w:szCs w:val="24"/>
              </w:rPr>
              <w:t>UBOIS</w:t>
            </w:r>
            <w:r w:rsidRPr="006B131E">
              <w:rPr>
                <w:rFonts w:cstheme="minorHAnsi"/>
                <w:b/>
                <w:sz w:val="24"/>
                <w:szCs w:val="24"/>
              </w:rPr>
              <w:t xml:space="preserve">, </w:t>
            </w:r>
            <w:r w:rsidRPr="006B131E">
              <w:rPr>
                <w:rFonts w:cstheme="minorHAnsi"/>
                <w:sz w:val="24"/>
                <w:szCs w:val="24"/>
              </w:rPr>
              <w:t>directeur Mobilité électrique, EDF</w:t>
            </w:r>
          </w:p>
          <w:p w:rsidR="0013212C" w:rsidRPr="00354FB6" w:rsidRDefault="0013212C" w:rsidP="00CB6CFB">
            <w:pPr>
              <w:spacing w:after="0"/>
              <w:rPr>
                <w:bCs/>
                <w:sz w:val="23"/>
                <w:szCs w:val="23"/>
              </w:rPr>
            </w:pPr>
          </w:p>
        </w:tc>
        <w:tc>
          <w:tcPr>
            <w:tcW w:w="1985" w:type="dxa"/>
            <w:vMerge w:val="restart"/>
            <w:vAlign w:val="center"/>
          </w:tcPr>
          <w:p w:rsidR="0013212C" w:rsidRDefault="005443B7" w:rsidP="005958E9">
            <w:pPr>
              <w:spacing w:after="60"/>
              <w:ind w:right="-284"/>
              <w:rPr>
                <w:sz w:val="23"/>
                <w:szCs w:val="23"/>
              </w:rPr>
            </w:pPr>
            <w:r>
              <w:rPr>
                <w:sz w:val="23"/>
                <w:szCs w:val="23"/>
              </w:rPr>
              <w:t xml:space="preserve"> </w:t>
            </w:r>
            <w:r w:rsidR="00E45573">
              <w:rPr>
                <w:sz w:val="23"/>
                <w:szCs w:val="23"/>
              </w:rPr>
              <w:t xml:space="preserve">   </w:t>
            </w:r>
            <w:r>
              <w:rPr>
                <w:sz w:val="23"/>
                <w:szCs w:val="23"/>
              </w:rPr>
              <w:t xml:space="preserve">   </w:t>
            </w:r>
            <w:r w:rsidR="003A47A6" w:rsidRPr="003A47A6">
              <w:rPr>
                <w:rFonts w:ascii="Calibri" w:eastAsia="Calibri" w:hAnsi="Calibri" w:cs="Times New Roman"/>
                <w:noProof/>
                <w:lang w:eastAsia="fr-FR"/>
              </w:rPr>
              <w:drawing>
                <wp:inline distT="0" distB="0" distL="0" distR="0" wp14:anchorId="0AD32EAD" wp14:editId="62B24FBA">
                  <wp:extent cx="921432" cy="1080000"/>
                  <wp:effectExtent l="0" t="0" r="0" b="6350"/>
                  <wp:docPr id="4" name="Image 4" descr="C:\Users\passages\AppData\Local\Microsoft\Windows\INetCache\Content.Outlook\O5TNEAJM\Olivier 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sages\AppData\Local\Microsoft\Windows\INetCache\Content.Outlook\O5TNEAJM\Olivier DUBOI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1432" cy="1080000"/>
                          </a:xfrm>
                          <a:prstGeom prst="rect">
                            <a:avLst/>
                          </a:prstGeom>
                          <a:noFill/>
                          <a:ln>
                            <a:noFill/>
                          </a:ln>
                        </pic:spPr>
                      </pic:pic>
                    </a:graphicData>
                  </a:graphic>
                </wp:inline>
              </w:drawing>
            </w:r>
          </w:p>
        </w:tc>
      </w:tr>
      <w:tr w:rsidR="0013212C" w:rsidTr="00E45573">
        <w:trPr>
          <w:trHeight w:val="1354"/>
        </w:trPr>
        <w:tc>
          <w:tcPr>
            <w:tcW w:w="7792" w:type="dxa"/>
          </w:tcPr>
          <w:p w:rsidR="003A47A6" w:rsidRPr="003A47A6" w:rsidRDefault="003A47A6" w:rsidP="003A47A6">
            <w:pPr>
              <w:pStyle w:val="Paragraphedeliste"/>
              <w:numPr>
                <w:ilvl w:val="0"/>
                <w:numId w:val="5"/>
              </w:numPr>
              <w:spacing w:after="0" w:line="252" w:lineRule="auto"/>
              <w:jc w:val="both"/>
              <w:rPr>
                <w:rFonts w:ascii="Calibri" w:hAnsi="Calibri" w:cs="Calibri"/>
                <w:i/>
                <w:sz w:val="23"/>
                <w:szCs w:val="23"/>
              </w:rPr>
            </w:pPr>
            <w:r w:rsidRPr="003A47A6">
              <w:rPr>
                <w:rFonts w:ascii="Calibri" w:hAnsi="Calibri" w:cs="Calibri"/>
                <w:i/>
                <w:sz w:val="23"/>
                <w:szCs w:val="23"/>
              </w:rPr>
              <w:t xml:space="preserve">Pourquoi EDF et la mobilité électrique? EDF convaincue que l’électricité neutre en CO2 est la solution pour </w:t>
            </w:r>
            <w:proofErr w:type="spellStart"/>
            <w:r w:rsidRPr="003A47A6">
              <w:rPr>
                <w:rFonts w:ascii="Calibri" w:hAnsi="Calibri" w:cs="Calibri"/>
                <w:i/>
                <w:sz w:val="23"/>
                <w:szCs w:val="23"/>
              </w:rPr>
              <w:t>décarboner</w:t>
            </w:r>
            <w:proofErr w:type="spellEnd"/>
            <w:r w:rsidRPr="003A47A6">
              <w:rPr>
                <w:rFonts w:ascii="Calibri" w:hAnsi="Calibri" w:cs="Calibri"/>
                <w:i/>
                <w:sz w:val="23"/>
                <w:szCs w:val="23"/>
              </w:rPr>
              <w:t xml:space="preserve"> les transports.</w:t>
            </w:r>
          </w:p>
          <w:p w:rsidR="003A47A6" w:rsidRPr="003A47A6" w:rsidRDefault="003A47A6" w:rsidP="003A47A6">
            <w:pPr>
              <w:pStyle w:val="Paragraphedeliste"/>
              <w:numPr>
                <w:ilvl w:val="0"/>
                <w:numId w:val="5"/>
              </w:numPr>
              <w:spacing w:after="0" w:line="276" w:lineRule="auto"/>
              <w:jc w:val="both"/>
              <w:rPr>
                <w:rFonts w:ascii="Calibri" w:hAnsi="Calibri" w:cs="Calibri"/>
                <w:i/>
                <w:sz w:val="23"/>
                <w:szCs w:val="23"/>
              </w:rPr>
            </w:pPr>
            <w:r w:rsidRPr="003A47A6">
              <w:rPr>
                <w:rFonts w:ascii="Calibri" w:hAnsi="Calibri" w:cs="Calibri"/>
                <w:i/>
                <w:sz w:val="23"/>
                <w:szCs w:val="23"/>
              </w:rPr>
              <w:t>Le plan Mobilité électrique d’EDF : c’est quoi concrètement ? Les 3 piliers du plan et l’hydrogène comme un complément.</w:t>
            </w:r>
          </w:p>
          <w:p w:rsidR="003A47A6" w:rsidRPr="003A47A6" w:rsidRDefault="003A47A6" w:rsidP="003A47A6">
            <w:pPr>
              <w:pStyle w:val="Paragraphedeliste"/>
              <w:numPr>
                <w:ilvl w:val="0"/>
                <w:numId w:val="5"/>
              </w:numPr>
              <w:spacing w:after="0" w:line="276" w:lineRule="auto"/>
              <w:jc w:val="both"/>
              <w:rPr>
                <w:rFonts w:ascii="Calibri" w:hAnsi="Calibri" w:cs="Calibri"/>
                <w:i/>
                <w:sz w:val="23"/>
                <w:szCs w:val="23"/>
              </w:rPr>
            </w:pPr>
            <w:r w:rsidRPr="003A47A6">
              <w:rPr>
                <w:rFonts w:ascii="Calibri" w:hAnsi="Calibri" w:cs="Calibri"/>
                <w:i/>
                <w:sz w:val="23"/>
                <w:szCs w:val="23"/>
              </w:rPr>
              <w:t xml:space="preserve">Concrètement, quels sont les enjeux en termes d’IRVE ? </w:t>
            </w:r>
          </w:p>
          <w:p w:rsidR="003A47A6" w:rsidRPr="003A47A6" w:rsidRDefault="003A47A6" w:rsidP="003A47A6">
            <w:pPr>
              <w:pStyle w:val="Paragraphedeliste"/>
              <w:numPr>
                <w:ilvl w:val="0"/>
                <w:numId w:val="5"/>
              </w:numPr>
              <w:spacing w:after="0" w:line="276" w:lineRule="auto"/>
              <w:jc w:val="both"/>
              <w:rPr>
                <w:rFonts w:ascii="Calibri" w:hAnsi="Calibri" w:cs="Calibri"/>
                <w:i/>
                <w:sz w:val="23"/>
                <w:szCs w:val="23"/>
              </w:rPr>
            </w:pPr>
            <w:r w:rsidRPr="003A47A6">
              <w:rPr>
                <w:rFonts w:ascii="Calibri" w:hAnsi="Calibri" w:cs="Calibri"/>
                <w:i/>
                <w:sz w:val="23"/>
                <w:szCs w:val="23"/>
              </w:rPr>
              <w:t xml:space="preserve">Qu’est-ce-que le smart </w:t>
            </w:r>
            <w:proofErr w:type="spellStart"/>
            <w:r w:rsidRPr="003A47A6">
              <w:rPr>
                <w:rFonts w:ascii="Calibri" w:hAnsi="Calibri" w:cs="Calibri"/>
                <w:i/>
                <w:sz w:val="23"/>
                <w:szCs w:val="23"/>
              </w:rPr>
              <w:t>charging</w:t>
            </w:r>
            <w:proofErr w:type="spellEnd"/>
            <w:r w:rsidRPr="003A47A6">
              <w:rPr>
                <w:rFonts w:ascii="Calibri" w:hAnsi="Calibri" w:cs="Calibri"/>
                <w:i/>
                <w:sz w:val="23"/>
                <w:szCs w:val="23"/>
              </w:rPr>
              <w:t xml:space="preserve"> ? </w:t>
            </w:r>
          </w:p>
          <w:p w:rsidR="0013212C" w:rsidRPr="005D4718" w:rsidRDefault="0013212C" w:rsidP="005958E9">
            <w:pPr>
              <w:spacing w:after="60"/>
              <w:ind w:right="34"/>
              <w:rPr>
                <w:sz w:val="23"/>
                <w:szCs w:val="23"/>
              </w:rPr>
            </w:pPr>
          </w:p>
        </w:tc>
        <w:tc>
          <w:tcPr>
            <w:tcW w:w="1985" w:type="dxa"/>
            <w:vMerge/>
          </w:tcPr>
          <w:p w:rsidR="0013212C" w:rsidRDefault="0013212C" w:rsidP="005958E9">
            <w:pPr>
              <w:spacing w:after="60"/>
              <w:ind w:right="-284"/>
              <w:rPr>
                <w:sz w:val="23"/>
                <w:szCs w:val="23"/>
              </w:rPr>
            </w:pPr>
          </w:p>
        </w:tc>
      </w:tr>
    </w:tbl>
    <w:p w:rsidR="0013212C" w:rsidRDefault="0013212C" w:rsidP="00B47EC6">
      <w:pPr>
        <w:spacing w:after="0"/>
        <w:rPr>
          <w:b/>
          <w:color w:val="FFFFFF"/>
          <w:sz w:val="23"/>
          <w:szCs w:val="23"/>
        </w:rPr>
      </w:pPr>
    </w:p>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906B2B" w:rsidTr="002D5081">
        <w:trPr>
          <w:trHeight w:val="850"/>
        </w:trPr>
        <w:tc>
          <w:tcPr>
            <w:tcW w:w="7934" w:type="dxa"/>
            <w:shd w:val="clear" w:color="auto" w:fill="DEEAF6" w:themeFill="accent1" w:themeFillTint="33"/>
            <w:vAlign w:val="center"/>
          </w:tcPr>
          <w:p w:rsidR="00906B2B" w:rsidRPr="006B131E" w:rsidRDefault="005443B7" w:rsidP="005958E9">
            <w:pPr>
              <w:spacing w:after="0"/>
              <w:rPr>
                <w:b/>
                <w:sz w:val="24"/>
                <w:szCs w:val="24"/>
                <w:highlight w:val="yellow"/>
              </w:rPr>
            </w:pPr>
            <w:r w:rsidRPr="006B131E">
              <w:rPr>
                <w:b/>
                <w:sz w:val="24"/>
                <w:szCs w:val="24"/>
              </w:rPr>
              <w:t>Claude RENARD</w:t>
            </w:r>
            <w:r w:rsidR="00240FCA" w:rsidRPr="006B131E">
              <w:rPr>
                <w:b/>
                <w:sz w:val="24"/>
                <w:szCs w:val="24"/>
              </w:rPr>
              <w:t xml:space="preserve">, </w:t>
            </w:r>
            <w:r w:rsidR="00240FCA" w:rsidRPr="006B131E">
              <w:rPr>
                <w:rFonts w:cstheme="minorHAnsi"/>
                <w:bCs/>
                <w:sz w:val="24"/>
                <w:szCs w:val="24"/>
              </w:rPr>
              <w:t>coordonnateur du déploiement des bornes pour les véhicules électriques chez Ministère de la Transition écologique</w:t>
            </w:r>
          </w:p>
        </w:tc>
        <w:tc>
          <w:tcPr>
            <w:tcW w:w="1842" w:type="dxa"/>
            <w:vMerge w:val="restart"/>
            <w:vAlign w:val="center"/>
          </w:tcPr>
          <w:p w:rsidR="00906B2B" w:rsidRDefault="00590151" w:rsidP="005958E9">
            <w:pPr>
              <w:spacing w:after="60"/>
              <w:ind w:right="33"/>
              <w:jc w:val="center"/>
              <w:rPr>
                <w:sz w:val="23"/>
                <w:szCs w:val="23"/>
              </w:rPr>
            </w:pPr>
            <w:r w:rsidRPr="00590151">
              <w:rPr>
                <w:rFonts w:ascii="Calibri" w:eastAsia="Calibri" w:hAnsi="Calibri" w:cs="Times New Roman"/>
                <w:noProof/>
                <w:lang w:eastAsia="fr-FR"/>
              </w:rPr>
              <w:drawing>
                <wp:inline distT="0" distB="0" distL="0" distR="0" wp14:anchorId="154134FB" wp14:editId="019A50D6">
                  <wp:extent cx="815092" cy="1080000"/>
                  <wp:effectExtent l="0" t="0" r="4445"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5092" cy="1080000"/>
                          </a:xfrm>
                          <a:prstGeom prst="rect">
                            <a:avLst/>
                          </a:prstGeom>
                        </pic:spPr>
                      </pic:pic>
                    </a:graphicData>
                  </a:graphic>
                </wp:inline>
              </w:drawing>
            </w:r>
          </w:p>
        </w:tc>
      </w:tr>
      <w:tr w:rsidR="00906B2B" w:rsidRPr="00E8368D" w:rsidTr="002D5081">
        <w:trPr>
          <w:trHeight w:val="1646"/>
        </w:trPr>
        <w:tc>
          <w:tcPr>
            <w:tcW w:w="7934" w:type="dxa"/>
            <w:vAlign w:val="center"/>
          </w:tcPr>
          <w:p w:rsidR="00906B2B" w:rsidRPr="00795CCB" w:rsidRDefault="00795CCB" w:rsidP="00795CCB">
            <w:pPr>
              <w:rPr>
                <w:i/>
                <w:sz w:val="23"/>
                <w:szCs w:val="23"/>
              </w:rPr>
            </w:pPr>
            <w:r>
              <w:rPr>
                <w:rFonts w:eastAsia="Times New Roman"/>
                <w:i/>
                <w:sz w:val="23"/>
                <w:szCs w:val="23"/>
              </w:rPr>
              <w:t>« </w:t>
            </w:r>
            <w:r w:rsidRPr="00795CCB">
              <w:rPr>
                <w:rFonts w:eastAsia="Times New Roman"/>
                <w:i/>
                <w:sz w:val="23"/>
                <w:szCs w:val="23"/>
              </w:rPr>
              <w:t xml:space="preserve">La </w:t>
            </w:r>
            <w:proofErr w:type="spellStart"/>
            <w:r w:rsidRPr="00795CCB">
              <w:rPr>
                <w:rFonts w:eastAsia="Times New Roman"/>
                <w:i/>
                <w:sz w:val="23"/>
                <w:szCs w:val="23"/>
              </w:rPr>
              <w:t>décabornation</w:t>
            </w:r>
            <w:proofErr w:type="spellEnd"/>
            <w:r w:rsidRPr="00795CCB">
              <w:rPr>
                <w:rFonts w:eastAsia="Times New Roman"/>
                <w:i/>
                <w:sz w:val="23"/>
                <w:szCs w:val="23"/>
              </w:rPr>
              <w:t xml:space="preserve"> des transports répond à des objectifs majeurs sur le climat et la qualité de l'air. L'évolution vers une mobilité plus propre ne fait que commencé et s'accompagne progressivement de changement d'usage, notamment sur la recharge dont les infrastructures doivent suivre, ou du moins anticiper, l'évolution du parc roulant.</w:t>
            </w:r>
            <w:r w:rsidRPr="00795CCB">
              <w:rPr>
                <w:rFonts w:eastAsia="Times New Roman"/>
                <w:i/>
                <w:sz w:val="23"/>
                <w:szCs w:val="23"/>
              </w:rPr>
              <w:br/>
              <w:t>Les pouvoirs publics mobilisent un large panel de moyens de leviers pour soutenir le développement de ces infrastructures au plus près des véritables besoins et pour l'ensemble des cas usages.</w:t>
            </w:r>
            <w:r w:rsidRPr="00795CCB">
              <w:rPr>
                <w:rFonts w:eastAsia="Times New Roman"/>
                <w:i/>
                <w:sz w:val="23"/>
                <w:szCs w:val="23"/>
              </w:rPr>
              <w:br/>
              <w:t>Ainsi, en complément des avancées significatives réalisées dans le cadre de la loi d'orientation des mobilités et de la loi climat et résilience, et des textes d'application. Plusieurs dispositifs financiers sont mis en œuvre, de la recharge à domicile jusqu'à la recharge ultra haute puissance sur les grands axes routiers.</w:t>
            </w:r>
            <w:r w:rsidRPr="00795CCB">
              <w:rPr>
                <w:rFonts w:eastAsia="Times New Roman"/>
                <w:i/>
                <w:sz w:val="23"/>
                <w:szCs w:val="23"/>
              </w:rPr>
              <w:br/>
              <w:t>Les besoins sont immenses face aux plus de 8 millions de VE attendus dès 2030, qui ne sont qu'une étape avant la fin de la vente des véhicules thermiques annoncée en 2035.</w:t>
            </w:r>
            <w:r>
              <w:rPr>
                <w:rFonts w:eastAsia="Times New Roman"/>
                <w:i/>
                <w:sz w:val="23"/>
                <w:szCs w:val="23"/>
              </w:rPr>
              <w:t> »</w:t>
            </w:r>
          </w:p>
        </w:tc>
        <w:tc>
          <w:tcPr>
            <w:tcW w:w="1842" w:type="dxa"/>
            <w:vMerge/>
          </w:tcPr>
          <w:p w:rsidR="00906B2B" w:rsidRPr="00590151" w:rsidRDefault="00906B2B" w:rsidP="005958E9">
            <w:pPr>
              <w:spacing w:after="60"/>
              <w:ind w:right="-284"/>
              <w:rPr>
                <w:sz w:val="23"/>
                <w:szCs w:val="23"/>
              </w:rPr>
            </w:pPr>
          </w:p>
        </w:tc>
      </w:tr>
    </w:tbl>
    <w:p w:rsidR="0013212C" w:rsidRDefault="0013212C" w:rsidP="0013212C">
      <w:pPr>
        <w:rPr>
          <w:b/>
          <w:color w:val="FFFFFF"/>
          <w:sz w:val="23"/>
          <w:szCs w:val="23"/>
        </w:rPr>
      </w:pPr>
    </w:p>
    <w:p w:rsidR="0013212C" w:rsidRPr="003D5AC6" w:rsidRDefault="003C1013" w:rsidP="003C1013">
      <w:pPr>
        <w:shd w:val="clear" w:color="auto" w:fill="833C0B" w:themeFill="accent2" w:themeFillShade="80"/>
        <w:spacing w:after="0"/>
        <w:ind w:left="-284" w:right="-426"/>
        <w:jc w:val="left"/>
        <w:rPr>
          <w:b/>
          <w:color w:val="FFFFFF"/>
          <w:sz w:val="28"/>
          <w:szCs w:val="28"/>
        </w:rPr>
      </w:pPr>
      <w:r>
        <w:rPr>
          <w:b/>
          <w:color w:val="FFFFFF"/>
          <w:sz w:val="28"/>
          <w:szCs w:val="28"/>
        </w:rPr>
        <w:t xml:space="preserve">Session 2 </w:t>
      </w:r>
      <w:r w:rsidRPr="003C1013">
        <w:rPr>
          <w:b/>
          <w:color w:val="FFFFFF"/>
          <w:sz w:val="28"/>
          <w:szCs w:val="28"/>
        </w:rPr>
        <w:t xml:space="preserve">- Perspectives technologiques des mobilités : marchandises, aérien, maritime et chemin de </w:t>
      </w:r>
      <w:r>
        <w:rPr>
          <w:b/>
          <w:color w:val="FFFFFF"/>
          <w:sz w:val="28"/>
          <w:szCs w:val="28"/>
        </w:rPr>
        <w:t xml:space="preserve">fer                            </w:t>
      </w:r>
      <w:r w:rsidRPr="003C1013">
        <w:rPr>
          <w:b/>
          <w:color w:val="FFFFFF"/>
          <w:sz w:val="28"/>
          <w:szCs w:val="28"/>
        </w:rPr>
        <w:t xml:space="preserve">                      </w:t>
      </w:r>
      <w:r>
        <w:rPr>
          <w:b/>
          <w:color w:val="FFFFFF"/>
          <w:sz w:val="28"/>
          <w:szCs w:val="28"/>
        </w:rPr>
        <w:t xml:space="preserve">                            </w:t>
      </w:r>
      <w:r w:rsidR="003C102E">
        <w:rPr>
          <w:b/>
          <w:color w:val="FFFFFF"/>
          <w:sz w:val="28"/>
          <w:szCs w:val="28"/>
        </w:rPr>
        <w:t xml:space="preserve">    </w:t>
      </w:r>
      <w:r w:rsidRPr="003C1013">
        <w:rPr>
          <w:b/>
          <w:color w:val="FFFFFF"/>
          <w:sz w:val="28"/>
          <w:szCs w:val="28"/>
        </w:rPr>
        <w:t>11h00-12h45</w:t>
      </w:r>
    </w:p>
    <w:tbl>
      <w:tblPr>
        <w:tblStyle w:val="Grilledutableau"/>
        <w:tblW w:w="980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840"/>
        <w:gridCol w:w="1966"/>
      </w:tblGrid>
      <w:tr w:rsidR="004225BC" w:rsidTr="006B131E">
        <w:trPr>
          <w:trHeight w:val="1083"/>
        </w:trPr>
        <w:tc>
          <w:tcPr>
            <w:tcW w:w="7840" w:type="dxa"/>
            <w:tcBorders>
              <w:top w:val="single" w:sz="4" w:space="0" w:color="808080" w:themeColor="background1" w:themeShade="80"/>
              <w:bottom w:val="nil"/>
            </w:tcBorders>
            <w:shd w:val="clear" w:color="auto" w:fill="F7CAAC" w:themeFill="accent2" w:themeFillTint="66"/>
            <w:vAlign w:val="center"/>
          </w:tcPr>
          <w:bookmarkEnd w:id="7"/>
          <w:p w:rsidR="004225BC" w:rsidRPr="00CC1FF6" w:rsidRDefault="004225BC" w:rsidP="006208E3">
            <w:pPr>
              <w:spacing w:before="120" w:after="0"/>
              <w:ind w:right="-284"/>
              <w:rPr>
                <w:b/>
                <w:sz w:val="24"/>
                <w:szCs w:val="24"/>
              </w:rPr>
            </w:pPr>
            <w:r w:rsidRPr="00CC1FF6">
              <w:rPr>
                <w:b/>
                <w:sz w:val="24"/>
                <w:szCs w:val="24"/>
              </w:rPr>
              <w:t>Président et rapporteur : Jean-Pierre HAUET</w:t>
            </w:r>
          </w:p>
          <w:p w:rsidR="004225BC" w:rsidRDefault="004225BC" w:rsidP="003C1013">
            <w:pPr>
              <w:spacing w:after="0"/>
              <w:rPr>
                <w:rFonts w:cstheme="minorHAnsi"/>
                <w:sz w:val="24"/>
                <w:szCs w:val="24"/>
              </w:rPr>
            </w:pPr>
            <w:r w:rsidRPr="00CC1FF6">
              <w:rPr>
                <w:rFonts w:cstheme="minorHAnsi"/>
                <w:sz w:val="24"/>
                <w:szCs w:val="24"/>
              </w:rPr>
              <w:t>Président du comité scientifique d’Equilibre des Energies</w:t>
            </w:r>
          </w:p>
          <w:p w:rsidR="00B830A1" w:rsidRPr="00CC1FF6" w:rsidRDefault="00B830A1" w:rsidP="003C1013">
            <w:pPr>
              <w:spacing w:after="0"/>
              <w:rPr>
                <w:rFonts w:cstheme="minorHAnsi"/>
                <w:sz w:val="24"/>
                <w:szCs w:val="24"/>
              </w:rPr>
            </w:pPr>
          </w:p>
          <w:p w:rsidR="004225BC" w:rsidRDefault="004225BC" w:rsidP="003C1013">
            <w:pPr>
              <w:pStyle w:val="Standard"/>
              <w:jc w:val="both"/>
              <w:rPr>
                <w:rStyle w:val="st"/>
                <w:sz w:val="23"/>
                <w:szCs w:val="23"/>
              </w:rPr>
            </w:pPr>
          </w:p>
        </w:tc>
        <w:tc>
          <w:tcPr>
            <w:tcW w:w="1966" w:type="dxa"/>
            <w:vMerge w:val="restart"/>
            <w:shd w:val="clear" w:color="auto" w:fill="F7CAAC" w:themeFill="accent2" w:themeFillTint="66"/>
            <w:vAlign w:val="center"/>
          </w:tcPr>
          <w:p w:rsidR="004225BC" w:rsidRDefault="00844074" w:rsidP="006208E3">
            <w:pPr>
              <w:spacing w:after="0"/>
              <w:ind w:right="34"/>
              <w:jc w:val="center"/>
              <w:rPr>
                <w:rStyle w:val="st"/>
                <w:sz w:val="23"/>
                <w:szCs w:val="23"/>
              </w:rPr>
            </w:pPr>
            <w:r>
              <w:rPr>
                <w:noProof/>
                <w:sz w:val="23"/>
                <w:szCs w:val="23"/>
                <w:lang w:eastAsia="fr-FR"/>
              </w:rPr>
              <w:drawing>
                <wp:inline distT="0" distB="0" distL="0" distR="0">
                  <wp:extent cx="1016470" cy="1080000"/>
                  <wp:effectExtent l="0" t="0" r="0" b="6350"/>
                  <wp:docPr id="2" name="Image 2"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99"/>
                          <pic:cNvPicPr>
                            <a:picLocks noChangeAspect="1" noChangeArrowheads="1"/>
                          </pic:cNvPicPr>
                        </pic:nvPicPr>
                        <pic:blipFill rotWithShape="1">
                          <a:blip r:embed="rId27">
                            <a:extLst>
                              <a:ext uri="{28A0092B-C50C-407E-A947-70E740481C1C}">
                                <a14:useLocalDpi xmlns:a14="http://schemas.microsoft.com/office/drawing/2010/main" val="0"/>
                              </a:ext>
                            </a:extLst>
                          </a:blip>
                          <a:srcRect l="17783" r="12451" b="38845"/>
                          <a:stretch/>
                        </pic:blipFill>
                        <pic:spPr bwMode="auto">
                          <a:xfrm>
                            <a:off x="0" y="0"/>
                            <a:ext cx="101647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5BC" w:rsidTr="006B131E">
        <w:trPr>
          <w:trHeight w:val="541"/>
        </w:trPr>
        <w:tc>
          <w:tcPr>
            <w:tcW w:w="7840" w:type="dxa"/>
            <w:tcBorders>
              <w:top w:val="nil"/>
            </w:tcBorders>
            <w:shd w:val="clear" w:color="auto" w:fill="F7CAAC" w:themeFill="accent2" w:themeFillTint="66"/>
            <w:vAlign w:val="center"/>
          </w:tcPr>
          <w:p w:rsidR="004225BC" w:rsidRPr="002323F7" w:rsidRDefault="004225BC" w:rsidP="006208E3">
            <w:pPr>
              <w:spacing w:before="120" w:after="0"/>
              <w:ind w:right="-284"/>
              <w:rPr>
                <w:b/>
                <w:sz w:val="23"/>
                <w:szCs w:val="23"/>
              </w:rPr>
            </w:pPr>
          </w:p>
        </w:tc>
        <w:tc>
          <w:tcPr>
            <w:tcW w:w="1966" w:type="dxa"/>
            <w:vMerge/>
            <w:shd w:val="clear" w:color="auto" w:fill="F7CAAC" w:themeFill="accent2" w:themeFillTint="66"/>
            <w:vAlign w:val="center"/>
          </w:tcPr>
          <w:p w:rsidR="004225BC" w:rsidRDefault="004225BC" w:rsidP="006208E3">
            <w:pPr>
              <w:spacing w:after="0"/>
              <w:ind w:right="34"/>
              <w:jc w:val="center"/>
              <w:rPr>
                <w:noProof/>
                <w:lang w:eastAsia="fr-FR"/>
              </w:rPr>
            </w:pPr>
          </w:p>
        </w:tc>
      </w:tr>
    </w:tbl>
    <w:p w:rsidR="008C6BA8" w:rsidRDefault="008C6BA8" w:rsidP="004E4E31">
      <w:pPr>
        <w:spacing w:after="0"/>
        <w:ind w:right="-284"/>
        <w:rPr>
          <w:sz w:val="23"/>
          <w:szCs w:val="23"/>
        </w:rPr>
      </w:pPr>
    </w:p>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8C6BA8" w:rsidRPr="00436618" w:rsidTr="00E45573">
        <w:trPr>
          <w:trHeight w:val="850"/>
        </w:trPr>
        <w:tc>
          <w:tcPr>
            <w:tcW w:w="7934" w:type="dxa"/>
            <w:shd w:val="clear" w:color="auto" w:fill="F7CAAC" w:themeFill="accent2" w:themeFillTint="66"/>
            <w:vAlign w:val="center"/>
          </w:tcPr>
          <w:p w:rsidR="008C6BA8" w:rsidRPr="00CC1FF6" w:rsidRDefault="008C6BA8" w:rsidP="00CB410C">
            <w:pPr>
              <w:spacing w:after="0"/>
              <w:rPr>
                <w:b/>
                <w:sz w:val="24"/>
                <w:szCs w:val="24"/>
              </w:rPr>
            </w:pPr>
            <w:r w:rsidRPr="00CC1FF6">
              <w:rPr>
                <w:b/>
                <w:sz w:val="24"/>
                <w:szCs w:val="24"/>
              </w:rPr>
              <w:t xml:space="preserve">Simone RAUER </w:t>
            </w:r>
          </w:p>
          <w:p w:rsidR="00327724" w:rsidRPr="00CC1FF6" w:rsidRDefault="00327724" w:rsidP="00CB410C">
            <w:pPr>
              <w:spacing w:after="0"/>
              <w:rPr>
                <w:b/>
                <w:sz w:val="24"/>
                <w:szCs w:val="24"/>
              </w:rPr>
            </w:pPr>
            <w:r w:rsidRPr="00CC1FF6">
              <w:rPr>
                <w:rFonts w:cstheme="minorHAnsi"/>
                <w:bCs/>
                <w:sz w:val="24"/>
                <w:szCs w:val="24"/>
              </w:rPr>
              <w:t>Responsable de la feuille de route environnementale pour l’aviation d’Airbus</w:t>
            </w:r>
          </w:p>
          <w:p w:rsidR="008C6BA8" w:rsidRPr="00436618" w:rsidRDefault="008C6BA8" w:rsidP="00CB410C">
            <w:pPr>
              <w:spacing w:after="0"/>
              <w:rPr>
                <w:sz w:val="23"/>
                <w:szCs w:val="23"/>
              </w:rPr>
            </w:pPr>
          </w:p>
        </w:tc>
        <w:tc>
          <w:tcPr>
            <w:tcW w:w="1842" w:type="dxa"/>
            <w:vMerge w:val="restart"/>
            <w:vAlign w:val="center"/>
          </w:tcPr>
          <w:p w:rsidR="008C6BA8" w:rsidRPr="00436618" w:rsidRDefault="00CC3C62" w:rsidP="00CB410C">
            <w:pPr>
              <w:spacing w:after="60"/>
              <w:ind w:right="34"/>
              <w:jc w:val="center"/>
              <w:rPr>
                <w:sz w:val="23"/>
                <w:szCs w:val="23"/>
              </w:rPr>
            </w:pPr>
            <w:r w:rsidRPr="00CC3C62">
              <w:rPr>
                <w:rFonts w:ascii="Calibri" w:eastAsia="Calibri" w:hAnsi="Calibri" w:cs="Times New Roman"/>
                <w:noProof/>
                <w:lang w:eastAsia="fr-FR"/>
              </w:rPr>
              <w:drawing>
                <wp:inline distT="0" distB="0" distL="0" distR="0" wp14:anchorId="0857D1A8" wp14:editId="2C12C0EC">
                  <wp:extent cx="863357" cy="10800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340" b="5882"/>
                          <a:stretch/>
                        </pic:blipFill>
                        <pic:spPr bwMode="auto">
                          <a:xfrm>
                            <a:off x="0" y="0"/>
                            <a:ext cx="863357"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2A1B94" w:rsidRPr="00436618" w:rsidTr="00E45573">
        <w:trPr>
          <w:trHeight w:val="568"/>
        </w:trPr>
        <w:tc>
          <w:tcPr>
            <w:tcW w:w="7934" w:type="dxa"/>
            <w:vAlign w:val="center"/>
          </w:tcPr>
          <w:p w:rsidR="002A1B94" w:rsidRPr="002A1B94" w:rsidRDefault="002A1B94" w:rsidP="002A1B94">
            <w:pPr>
              <w:spacing w:after="60"/>
              <w:ind w:right="34"/>
              <w:rPr>
                <w:i/>
                <w:sz w:val="23"/>
                <w:szCs w:val="23"/>
              </w:rPr>
            </w:pPr>
            <w:bookmarkStart w:id="8" w:name="_GoBack"/>
            <w:r w:rsidRPr="002A1B94">
              <w:rPr>
                <w:i/>
                <w:sz w:val="23"/>
                <w:szCs w:val="23"/>
              </w:rPr>
              <w:t xml:space="preserve">La transition écologique - inclut pour notre industrie - est en effet le défi le plus important d’aujourd’hui et donc un pilier essentiel aussi de la stratégie d’Airbus. </w:t>
            </w:r>
          </w:p>
          <w:p w:rsidR="002A1B94" w:rsidRPr="002A1B94" w:rsidRDefault="002A1B94" w:rsidP="002A1B94">
            <w:pPr>
              <w:spacing w:after="60"/>
              <w:ind w:right="34"/>
              <w:rPr>
                <w:i/>
                <w:sz w:val="23"/>
                <w:szCs w:val="23"/>
              </w:rPr>
            </w:pPr>
            <w:r w:rsidRPr="002A1B94">
              <w:rPr>
                <w:i/>
                <w:sz w:val="23"/>
                <w:szCs w:val="23"/>
              </w:rPr>
              <w:t>Nous sommes convaincus que la transition verte sera fondée sur l'innovation, l'investissement et le progrès technologique, et non pas sur la réduction de l'activité humaine. Un monde plus connecté sera toujours un monde plus prospère et plus solidaire.</w:t>
            </w:r>
          </w:p>
          <w:p w:rsidR="002A1B94" w:rsidRPr="002A1B94" w:rsidRDefault="002A1B94" w:rsidP="002A1B94">
            <w:pPr>
              <w:spacing w:after="60"/>
              <w:ind w:right="34"/>
              <w:rPr>
                <w:i/>
                <w:sz w:val="23"/>
                <w:szCs w:val="23"/>
              </w:rPr>
            </w:pPr>
            <w:r w:rsidRPr="002A1B94">
              <w:rPr>
                <w:i/>
                <w:sz w:val="23"/>
                <w:szCs w:val="23"/>
              </w:rPr>
              <w:t xml:space="preserve">Chez Airbus, nous avons l’ambition d’offrir aux prochaines générations un moyen de transport durable. Nous accélérons notre engagement. Notre ambition est de produire le premier avion commercial zéro émission aux alentours de 2035. </w:t>
            </w:r>
          </w:p>
          <w:p w:rsidR="002A1B94" w:rsidRPr="002A1B94" w:rsidRDefault="002A1B94" w:rsidP="002A1B94">
            <w:pPr>
              <w:spacing w:after="60"/>
              <w:ind w:right="34"/>
              <w:rPr>
                <w:i/>
                <w:sz w:val="23"/>
                <w:szCs w:val="23"/>
              </w:rPr>
            </w:pPr>
            <w:r w:rsidRPr="002A1B94">
              <w:rPr>
                <w:i/>
                <w:sz w:val="23"/>
                <w:szCs w:val="23"/>
              </w:rPr>
              <w:t xml:space="preserve">Le secteur s’engage à atteindre zéro émission nette d’ici 2050. Un engagement très important et historique en même temps. Pour atteindre cet objectif il sera nécessaire d’agir dans le cadre d'une coalition très large impliquant l'écosystème industriel, les gouvernements et le secteur de l'énergie. </w:t>
            </w:r>
          </w:p>
          <w:p w:rsidR="002A1B94" w:rsidRPr="002A1B94" w:rsidRDefault="002A1B94" w:rsidP="002A1B94">
            <w:pPr>
              <w:spacing w:after="60"/>
              <w:ind w:right="34"/>
              <w:rPr>
                <w:i/>
                <w:sz w:val="23"/>
                <w:szCs w:val="23"/>
              </w:rPr>
            </w:pPr>
            <w:r w:rsidRPr="002A1B94">
              <w:rPr>
                <w:i/>
                <w:sz w:val="23"/>
                <w:szCs w:val="23"/>
              </w:rPr>
              <w:t xml:space="preserve">L’Europe et ses États membres vont jouer un rôle essentiel dans cette transition et accélérer le déploiement de solutions innovantes et de nouvelles énergies pour l’aviation - SAF et </w:t>
            </w:r>
            <w:proofErr w:type="spellStart"/>
            <w:r w:rsidRPr="002A1B94">
              <w:rPr>
                <w:i/>
                <w:sz w:val="23"/>
                <w:szCs w:val="23"/>
              </w:rPr>
              <w:t>Hydrogen</w:t>
            </w:r>
            <w:proofErr w:type="spellEnd"/>
            <w:r w:rsidRPr="002A1B94">
              <w:rPr>
                <w:i/>
                <w:sz w:val="23"/>
                <w:szCs w:val="23"/>
              </w:rPr>
              <w:t xml:space="preserve">. Ceci sera possible en mettant en place les bonnes politiques et mécanismes pour accompagner cette ambition d’industrie. </w:t>
            </w:r>
          </w:p>
          <w:p w:rsidR="002A1B94" w:rsidRDefault="002A1B94" w:rsidP="002A1B94">
            <w:pPr>
              <w:spacing w:after="60"/>
              <w:ind w:right="34"/>
              <w:rPr>
                <w:i/>
                <w:sz w:val="23"/>
                <w:szCs w:val="23"/>
              </w:rPr>
            </w:pPr>
            <w:r w:rsidRPr="002A1B94">
              <w:rPr>
                <w:i/>
                <w:sz w:val="23"/>
                <w:szCs w:val="23"/>
              </w:rPr>
              <w:t xml:space="preserve">La prochaine assemblée de l’OACI en 2022 devra fixer les objectifs de </w:t>
            </w:r>
            <w:proofErr w:type="spellStart"/>
            <w:r w:rsidRPr="002A1B94">
              <w:rPr>
                <w:i/>
                <w:sz w:val="23"/>
                <w:szCs w:val="23"/>
              </w:rPr>
              <w:t>décarbonisation</w:t>
            </w:r>
            <w:proofErr w:type="spellEnd"/>
            <w:r w:rsidRPr="002A1B94">
              <w:rPr>
                <w:i/>
                <w:sz w:val="23"/>
                <w:szCs w:val="23"/>
              </w:rPr>
              <w:t xml:space="preserve"> de l’aviation civile au niveau mondial. </w:t>
            </w:r>
            <w:proofErr w:type="spellStart"/>
            <w:r w:rsidRPr="002A1B94">
              <w:rPr>
                <w:i/>
                <w:sz w:val="23"/>
                <w:szCs w:val="23"/>
              </w:rPr>
              <w:t>Celà</w:t>
            </w:r>
            <w:proofErr w:type="spellEnd"/>
            <w:r w:rsidRPr="002A1B94">
              <w:rPr>
                <w:i/>
                <w:sz w:val="23"/>
                <w:szCs w:val="23"/>
              </w:rPr>
              <w:t xml:space="preserve"> est l'occasion de créer un mouvement d’ensemble et surtout des règles communes.</w:t>
            </w:r>
            <w:bookmarkEnd w:id="8"/>
          </w:p>
        </w:tc>
        <w:tc>
          <w:tcPr>
            <w:tcW w:w="1842" w:type="dxa"/>
            <w:vMerge/>
          </w:tcPr>
          <w:p w:rsidR="002A1B94" w:rsidRPr="00436618" w:rsidRDefault="002A1B94" w:rsidP="002A1B94">
            <w:pPr>
              <w:spacing w:after="60"/>
              <w:ind w:right="-284"/>
              <w:rPr>
                <w:sz w:val="23"/>
                <w:szCs w:val="23"/>
              </w:rPr>
            </w:pPr>
          </w:p>
        </w:tc>
      </w:tr>
    </w:tbl>
    <w:p w:rsidR="008C6BA8" w:rsidRDefault="008C6BA8" w:rsidP="008C6BA8"/>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8C6BA8" w:rsidRPr="00436618" w:rsidTr="00E45573">
        <w:trPr>
          <w:trHeight w:val="850"/>
        </w:trPr>
        <w:tc>
          <w:tcPr>
            <w:tcW w:w="7934" w:type="dxa"/>
            <w:shd w:val="clear" w:color="auto" w:fill="F7CAAC" w:themeFill="accent2" w:themeFillTint="66"/>
            <w:vAlign w:val="center"/>
          </w:tcPr>
          <w:p w:rsidR="008C6BA8" w:rsidRPr="00CC1FF6" w:rsidRDefault="00327724" w:rsidP="00CB410C">
            <w:pPr>
              <w:spacing w:after="0"/>
              <w:rPr>
                <w:b/>
                <w:sz w:val="24"/>
                <w:szCs w:val="24"/>
                <w:lang w:val="en-US"/>
              </w:rPr>
            </w:pPr>
            <w:r w:rsidRPr="00CC1FF6">
              <w:rPr>
                <w:b/>
                <w:sz w:val="24"/>
                <w:szCs w:val="24"/>
                <w:lang w:val="en-US"/>
              </w:rPr>
              <w:t>Christian-</w:t>
            </w:r>
            <w:proofErr w:type="spellStart"/>
            <w:r w:rsidRPr="00CC1FF6">
              <w:rPr>
                <w:b/>
                <w:sz w:val="24"/>
                <w:szCs w:val="24"/>
                <w:lang w:val="en-US"/>
              </w:rPr>
              <w:t>Frédéric</w:t>
            </w:r>
            <w:proofErr w:type="spellEnd"/>
            <w:r w:rsidRPr="00CC1FF6">
              <w:rPr>
                <w:b/>
                <w:sz w:val="24"/>
                <w:szCs w:val="24"/>
                <w:lang w:val="en-US"/>
              </w:rPr>
              <w:t xml:space="preserve"> BERTHON</w:t>
            </w:r>
          </w:p>
          <w:p w:rsidR="00327724" w:rsidRPr="00CC1FF6" w:rsidRDefault="00327724" w:rsidP="00CB410C">
            <w:pPr>
              <w:spacing w:after="0"/>
              <w:rPr>
                <w:b/>
                <w:sz w:val="24"/>
                <w:szCs w:val="24"/>
                <w:lang w:val="en-US"/>
              </w:rPr>
            </w:pPr>
            <w:r w:rsidRPr="00CC1FF6">
              <w:rPr>
                <w:rFonts w:cstheme="minorHAnsi"/>
                <w:sz w:val="24"/>
                <w:szCs w:val="24"/>
                <w:lang w:val="en-US"/>
              </w:rPr>
              <w:t>Project coordinator of the EU Project H2Ships, EIFER</w:t>
            </w:r>
          </w:p>
          <w:p w:rsidR="008C6BA8" w:rsidRPr="00327724" w:rsidRDefault="008C6BA8" w:rsidP="00CB410C">
            <w:pPr>
              <w:spacing w:after="0"/>
              <w:rPr>
                <w:sz w:val="23"/>
                <w:szCs w:val="23"/>
                <w:lang w:val="en-US"/>
              </w:rPr>
            </w:pPr>
          </w:p>
        </w:tc>
        <w:tc>
          <w:tcPr>
            <w:tcW w:w="1842" w:type="dxa"/>
            <w:vMerge w:val="restart"/>
            <w:vAlign w:val="center"/>
          </w:tcPr>
          <w:p w:rsidR="008C6BA8" w:rsidRPr="00436618" w:rsidRDefault="00CC3C62" w:rsidP="00CB410C">
            <w:pPr>
              <w:spacing w:after="60"/>
              <w:ind w:right="34"/>
              <w:jc w:val="center"/>
              <w:rPr>
                <w:sz w:val="23"/>
                <w:szCs w:val="23"/>
              </w:rPr>
            </w:pPr>
            <w:r>
              <w:rPr>
                <w:noProof/>
                <w:lang w:eastAsia="fr-FR"/>
              </w:rPr>
              <w:drawing>
                <wp:inline distT="0" distB="0" distL="0" distR="0" wp14:anchorId="43FF3DA6" wp14:editId="06D110BC">
                  <wp:extent cx="846488" cy="1080000"/>
                  <wp:effectExtent l="0" t="0" r="0" b="635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6488" cy="1080000"/>
                          </a:xfrm>
                          <a:prstGeom prst="rect">
                            <a:avLst/>
                          </a:prstGeom>
                        </pic:spPr>
                      </pic:pic>
                    </a:graphicData>
                  </a:graphic>
                </wp:inline>
              </w:drawing>
            </w:r>
          </w:p>
        </w:tc>
      </w:tr>
      <w:tr w:rsidR="008C6BA8" w:rsidRPr="00436618" w:rsidTr="00E45573">
        <w:trPr>
          <w:trHeight w:val="568"/>
        </w:trPr>
        <w:tc>
          <w:tcPr>
            <w:tcW w:w="7934" w:type="dxa"/>
            <w:vAlign w:val="center"/>
          </w:tcPr>
          <w:p w:rsidR="00B830A1" w:rsidRDefault="00B830A1" w:rsidP="00B830A1">
            <w:pPr>
              <w:spacing w:before="120" w:after="60"/>
              <w:ind w:right="34"/>
              <w:rPr>
                <w:i/>
                <w:sz w:val="23"/>
                <w:szCs w:val="23"/>
              </w:rPr>
            </w:pPr>
            <w:r>
              <w:rPr>
                <w:i/>
                <w:sz w:val="23"/>
                <w:szCs w:val="23"/>
              </w:rPr>
              <w:t xml:space="preserve">« Quelles solutions de </w:t>
            </w:r>
            <w:proofErr w:type="spellStart"/>
            <w:r>
              <w:rPr>
                <w:i/>
                <w:sz w:val="23"/>
                <w:szCs w:val="23"/>
              </w:rPr>
              <w:t>décarbonation</w:t>
            </w:r>
            <w:proofErr w:type="spellEnd"/>
            <w:r>
              <w:rPr>
                <w:i/>
                <w:sz w:val="23"/>
                <w:szCs w:val="23"/>
              </w:rPr>
              <w:t xml:space="preserve"> pour le transport naval ?</w:t>
            </w:r>
          </w:p>
          <w:p w:rsidR="008C6BA8" w:rsidRPr="007D4D7C" w:rsidRDefault="00B830A1" w:rsidP="00B830A1">
            <w:pPr>
              <w:autoSpaceDE w:val="0"/>
              <w:autoSpaceDN w:val="0"/>
              <w:adjustRightInd w:val="0"/>
              <w:spacing w:after="0"/>
              <w:rPr>
                <w:i/>
              </w:rPr>
            </w:pPr>
            <w:r>
              <w:rPr>
                <w:i/>
                <w:sz w:val="23"/>
                <w:szCs w:val="23"/>
              </w:rPr>
              <w:t>Pour réduire à la fois ses émissions de polluants et de gaz à effet de serre, le transport naval doit trouver une alternative au gazole. Ces nouveaux carburants peuvent êtres issus d’énergie fossile (GNL, hydrogène ‘gris’ etc.), biomasse (</w:t>
            </w:r>
            <w:proofErr w:type="spellStart"/>
            <w:r>
              <w:rPr>
                <w:i/>
                <w:sz w:val="23"/>
                <w:szCs w:val="23"/>
              </w:rPr>
              <w:t>agrocarburants</w:t>
            </w:r>
            <w:proofErr w:type="spellEnd"/>
            <w:r>
              <w:rPr>
                <w:i/>
                <w:sz w:val="23"/>
                <w:szCs w:val="23"/>
              </w:rPr>
              <w:t>), ou d’électricité bas carbone (e-fuels). Cette dernière voie est la plus sûre pour atteindre le double objectif et consiste en un éventail de solutions pouvant répondre à des contraintes opérationnelles très variables selon les cas : plus un bateau a besoin d’emporter d’énergie (par rapport à sa taille), plus une forme « complexe » de stockage est compétitive par rapport aux formes plus simples. Dans l’ordre : batteries, H2 comprimé, H2 liquide, ammoniac ou méthanol. La compétitivité par rapport au fuel, en revanche, ne pourra s’établir que si nos pays font résolument le choix de tourner la page du pétrole, et établissent le cadre économique et réglementaire correspondant. »</w:t>
            </w:r>
          </w:p>
        </w:tc>
        <w:tc>
          <w:tcPr>
            <w:tcW w:w="1842" w:type="dxa"/>
            <w:vMerge/>
          </w:tcPr>
          <w:p w:rsidR="008C6BA8" w:rsidRPr="00436618" w:rsidRDefault="008C6BA8" w:rsidP="00CB410C">
            <w:pPr>
              <w:spacing w:after="60"/>
              <w:ind w:right="-284"/>
              <w:rPr>
                <w:sz w:val="23"/>
                <w:szCs w:val="23"/>
              </w:rPr>
            </w:pPr>
          </w:p>
        </w:tc>
      </w:tr>
    </w:tbl>
    <w:p w:rsidR="008C6BA8" w:rsidRDefault="008C6BA8" w:rsidP="008C6BA8"/>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8C6BA8" w:rsidRPr="00436618" w:rsidTr="00E45573">
        <w:trPr>
          <w:trHeight w:val="850"/>
        </w:trPr>
        <w:tc>
          <w:tcPr>
            <w:tcW w:w="7934" w:type="dxa"/>
            <w:shd w:val="clear" w:color="auto" w:fill="F7CAAC" w:themeFill="accent2" w:themeFillTint="66"/>
            <w:vAlign w:val="center"/>
          </w:tcPr>
          <w:p w:rsidR="008C6BA8" w:rsidRPr="00CC1FF6" w:rsidRDefault="00327724" w:rsidP="00CB410C">
            <w:pPr>
              <w:spacing w:after="0"/>
              <w:rPr>
                <w:b/>
                <w:sz w:val="24"/>
                <w:szCs w:val="23"/>
              </w:rPr>
            </w:pPr>
            <w:r w:rsidRPr="00CC1FF6">
              <w:rPr>
                <w:b/>
                <w:bCs/>
                <w:sz w:val="24"/>
                <w:szCs w:val="23"/>
              </w:rPr>
              <w:t>Jean-Marie CARVALHO</w:t>
            </w:r>
          </w:p>
          <w:p w:rsidR="00327724" w:rsidRPr="00CC1FF6" w:rsidRDefault="00327724" w:rsidP="00327724">
            <w:pPr>
              <w:pStyle w:val="Standard"/>
              <w:jc w:val="both"/>
              <w:rPr>
                <w:rFonts w:asciiTheme="minorHAnsi" w:hAnsiTheme="minorHAnsi" w:cstheme="minorHAnsi"/>
                <w:bCs/>
                <w:szCs w:val="22"/>
              </w:rPr>
            </w:pPr>
            <w:r w:rsidRPr="00CC1FF6">
              <w:rPr>
                <w:rFonts w:asciiTheme="minorHAnsi" w:hAnsiTheme="minorHAnsi" w:cstheme="minorHAnsi"/>
                <w:bCs/>
                <w:szCs w:val="22"/>
              </w:rPr>
              <w:t>Président-directeur Général Actuation France Chez Collins Aerospace</w:t>
            </w:r>
          </w:p>
          <w:p w:rsidR="008C6BA8" w:rsidRPr="00436618" w:rsidRDefault="008C6BA8" w:rsidP="00CB410C">
            <w:pPr>
              <w:spacing w:after="0"/>
              <w:rPr>
                <w:sz w:val="23"/>
                <w:szCs w:val="23"/>
              </w:rPr>
            </w:pPr>
          </w:p>
        </w:tc>
        <w:tc>
          <w:tcPr>
            <w:tcW w:w="1842" w:type="dxa"/>
            <w:vMerge w:val="restart"/>
            <w:vAlign w:val="center"/>
          </w:tcPr>
          <w:p w:rsidR="008C6BA8" w:rsidRPr="00436618" w:rsidRDefault="00F57C09" w:rsidP="00CB410C">
            <w:pPr>
              <w:spacing w:after="60"/>
              <w:ind w:right="34"/>
              <w:jc w:val="center"/>
              <w:rPr>
                <w:sz w:val="23"/>
                <w:szCs w:val="23"/>
              </w:rPr>
            </w:pPr>
            <w:r>
              <w:rPr>
                <w:noProof/>
                <w:lang w:eastAsia="fr-FR"/>
              </w:rPr>
              <w:drawing>
                <wp:inline distT="0" distB="0" distL="0" distR="0" wp14:anchorId="1A5FB1A8" wp14:editId="3B343511">
                  <wp:extent cx="904790" cy="1080000"/>
                  <wp:effectExtent l="0" t="0" r="0" b="635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5210"/>
                          <a:stretch/>
                        </pic:blipFill>
                        <pic:spPr bwMode="auto">
                          <a:xfrm>
                            <a:off x="0" y="0"/>
                            <a:ext cx="90479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C6BA8" w:rsidRPr="00436618" w:rsidTr="00E45573">
        <w:trPr>
          <w:trHeight w:val="568"/>
        </w:trPr>
        <w:tc>
          <w:tcPr>
            <w:tcW w:w="7934" w:type="dxa"/>
            <w:vAlign w:val="center"/>
          </w:tcPr>
          <w:p w:rsidR="008C6BA8" w:rsidRPr="007D4D7C" w:rsidRDefault="008C6BA8" w:rsidP="00CB410C">
            <w:pPr>
              <w:spacing w:before="120" w:after="60"/>
              <w:ind w:right="34"/>
              <w:rPr>
                <w:i/>
              </w:rPr>
            </w:pPr>
          </w:p>
        </w:tc>
        <w:tc>
          <w:tcPr>
            <w:tcW w:w="1842" w:type="dxa"/>
            <w:vMerge/>
          </w:tcPr>
          <w:p w:rsidR="008C6BA8" w:rsidRPr="00436618" w:rsidRDefault="008C6BA8" w:rsidP="00CB410C">
            <w:pPr>
              <w:spacing w:after="60"/>
              <w:ind w:right="-284"/>
              <w:rPr>
                <w:sz w:val="23"/>
                <w:szCs w:val="23"/>
              </w:rPr>
            </w:pPr>
          </w:p>
        </w:tc>
      </w:tr>
    </w:tbl>
    <w:p w:rsidR="008C6BA8" w:rsidRDefault="008C6BA8" w:rsidP="008C6BA8"/>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8C6BA8" w:rsidRPr="00436618" w:rsidTr="00E45573">
        <w:trPr>
          <w:trHeight w:val="850"/>
        </w:trPr>
        <w:tc>
          <w:tcPr>
            <w:tcW w:w="7934" w:type="dxa"/>
            <w:shd w:val="clear" w:color="auto" w:fill="F7CAAC" w:themeFill="accent2" w:themeFillTint="66"/>
            <w:vAlign w:val="center"/>
          </w:tcPr>
          <w:p w:rsidR="008C6BA8" w:rsidRPr="00CC1FF6" w:rsidRDefault="008C6BA8" w:rsidP="00CB410C">
            <w:pPr>
              <w:spacing w:after="0"/>
              <w:rPr>
                <w:sz w:val="24"/>
                <w:szCs w:val="24"/>
              </w:rPr>
            </w:pPr>
            <w:r w:rsidRPr="00CC1FF6">
              <w:rPr>
                <w:b/>
                <w:sz w:val="24"/>
                <w:szCs w:val="24"/>
              </w:rPr>
              <w:t>Raphael S</w:t>
            </w:r>
            <w:r w:rsidR="00327724" w:rsidRPr="00CC1FF6">
              <w:rPr>
                <w:b/>
                <w:sz w:val="24"/>
                <w:szCs w:val="24"/>
              </w:rPr>
              <w:t>CHOENTGEN</w:t>
            </w:r>
          </w:p>
          <w:p w:rsidR="00327724" w:rsidRPr="00CC1FF6" w:rsidRDefault="00327724" w:rsidP="00CB410C">
            <w:pPr>
              <w:spacing w:after="0"/>
              <w:rPr>
                <w:sz w:val="24"/>
                <w:szCs w:val="24"/>
              </w:rPr>
            </w:pPr>
            <w:r w:rsidRPr="00CC1FF6">
              <w:rPr>
                <w:rFonts w:cstheme="minorHAnsi"/>
                <w:sz w:val="24"/>
                <w:szCs w:val="24"/>
              </w:rPr>
              <w:t xml:space="preserve">Fondateur, </w:t>
            </w:r>
            <w:proofErr w:type="spellStart"/>
            <w:r w:rsidRPr="00CC1FF6">
              <w:rPr>
                <w:rFonts w:cstheme="minorHAnsi"/>
                <w:sz w:val="24"/>
                <w:szCs w:val="24"/>
              </w:rPr>
              <w:t>Hydrogenadvisors</w:t>
            </w:r>
            <w:proofErr w:type="spellEnd"/>
          </w:p>
          <w:p w:rsidR="00327724" w:rsidRPr="00436618" w:rsidRDefault="00327724" w:rsidP="00CB410C">
            <w:pPr>
              <w:spacing w:after="0"/>
              <w:rPr>
                <w:sz w:val="23"/>
                <w:szCs w:val="23"/>
              </w:rPr>
            </w:pPr>
          </w:p>
        </w:tc>
        <w:tc>
          <w:tcPr>
            <w:tcW w:w="1842" w:type="dxa"/>
            <w:vMerge w:val="restart"/>
            <w:vAlign w:val="center"/>
          </w:tcPr>
          <w:p w:rsidR="008C6BA8" w:rsidRPr="00436618" w:rsidRDefault="00F57C09" w:rsidP="00CB410C">
            <w:pPr>
              <w:spacing w:after="60"/>
              <w:ind w:right="34"/>
              <w:jc w:val="center"/>
              <w:rPr>
                <w:sz w:val="23"/>
                <w:szCs w:val="23"/>
              </w:rPr>
            </w:pPr>
            <w:r w:rsidRPr="00F57C09">
              <w:rPr>
                <w:rFonts w:ascii="Calibri" w:eastAsia="Calibri" w:hAnsi="Calibri" w:cs="Times New Roman"/>
                <w:noProof/>
                <w:lang w:eastAsia="fr-FR"/>
              </w:rPr>
              <w:drawing>
                <wp:inline distT="0" distB="0" distL="0" distR="0" wp14:anchorId="35CFEFF1" wp14:editId="0534D1E3">
                  <wp:extent cx="859592" cy="1080000"/>
                  <wp:effectExtent l="0" t="0" r="0" b="6350"/>
                  <wp:docPr id="93" name="Image 93" descr="Raphael SCHOENTGEN - HNat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phael SCHOENTGEN - HNatSummi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53" r="14512" b="2585"/>
                          <a:stretch/>
                        </pic:blipFill>
                        <pic:spPr bwMode="auto">
                          <a:xfrm>
                            <a:off x="0" y="0"/>
                            <a:ext cx="85959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6BA8" w:rsidRPr="00436618" w:rsidTr="00E45573">
        <w:trPr>
          <w:trHeight w:val="568"/>
        </w:trPr>
        <w:tc>
          <w:tcPr>
            <w:tcW w:w="7934" w:type="dxa"/>
            <w:vAlign w:val="center"/>
          </w:tcPr>
          <w:p w:rsidR="008C6BA8" w:rsidRPr="003A47A6" w:rsidRDefault="003A47A6" w:rsidP="00CB410C">
            <w:pPr>
              <w:spacing w:before="120" w:after="60"/>
              <w:ind w:right="34"/>
              <w:rPr>
                <w:i/>
                <w:sz w:val="23"/>
                <w:szCs w:val="23"/>
              </w:rPr>
            </w:pPr>
            <w:r w:rsidRPr="003A47A6">
              <w:rPr>
                <w:i/>
                <w:sz w:val="23"/>
                <w:szCs w:val="23"/>
              </w:rPr>
              <w:t>Dans le domaine des transports, l’hydrogène est une solution qui présente de nombreux avantages : absence d’émissions de CO</w:t>
            </w:r>
            <w:r w:rsidRPr="003A47A6">
              <w:rPr>
                <w:i/>
                <w:sz w:val="23"/>
                <w:szCs w:val="23"/>
                <w:vertAlign w:val="subscript"/>
              </w:rPr>
              <w:t>2</w:t>
            </w:r>
            <w:r w:rsidRPr="003A47A6">
              <w:rPr>
                <w:i/>
                <w:sz w:val="23"/>
                <w:szCs w:val="23"/>
              </w:rPr>
              <w:t xml:space="preserve">, de </w:t>
            </w:r>
            <w:proofErr w:type="spellStart"/>
            <w:r w:rsidRPr="003A47A6">
              <w:rPr>
                <w:i/>
                <w:sz w:val="23"/>
                <w:szCs w:val="23"/>
              </w:rPr>
              <w:t>NOx</w:t>
            </w:r>
            <w:proofErr w:type="spellEnd"/>
            <w:r w:rsidRPr="003A47A6">
              <w:rPr>
                <w:i/>
                <w:sz w:val="23"/>
                <w:szCs w:val="23"/>
              </w:rPr>
              <w:t xml:space="preserve"> et de particules fines, absence de vibrations et de bruit au niveau du « moteur » qu’est la pile à combustible, et un remplissage des véhicules qui est similaire en temps et en mode à ce que les usagers connaissent aujourd’hui avec des véhicules au diesel. Raphaël </w:t>
            </w:r>
            <w:proofErr w:type="spellStart"/>
            <w:r w:rsidRPr="003A47A6">
              <w:rPr>
                <w:i/>
                <w:sz w:val="23"/>
                <w:szCs w:val="23"/>
              </w:rPr>
              <w:t>Schoentgen</w:t>
            </w:r>
            <w:proofErr w:type="spellEnd"/>
            <w:r w:rsidRPr="003A47A6">
              <w:rPr>
                <w:i/>
                <w:sz w:val="23"/>
                <w:szCs w:val="23"/>
              </w:rPr>
              <w:t>, ancien Président de l’association européenne de l’hydrogène, nous dressera un paysage du développement des véhicules à hydrogène, plus particulièrement dans le domaine des camions, et des business modèles associés. Où se développent les premiers projets en Europe et dans le monde ? Pourquoi ? A quel prix ? Quels sont les facteurs limitant ce développement ? Comment se distribue l’équation autour de cette nouvelle mobilité hydrogène entre d’une part la fourniture de ce nouveau carburant et d’autre part la fourniture et la maintenance de ces nouveaux véhicules ? Que peut faire la puissance publique pour faciliter son déploiement, au niveau local, national, et européen, et plus particulièrement autour de l’axe Franco-Allemand ?</w:t>
            </w:r>
          </w:p>
        </w:tc>
        <w:tc>
          <w:tcPr>
            <w:tcW w:w="1842" w:type="dxa"/>
            <w:vMerge/>
          </w:tcPr>
          <w:p w:rsidR="008C6BA8" w:rsidRPr="00436618" w:rsidRDefault="008C6BA8" w:rsidP="00CB410C">
            <w:pPr>
              <w:spacing w:after="60"/>
              <w:ind w:right="-284"/>
              <w:rPr>
                <w:sz w:val="23"/>
                <w:szCs w:val="23"/>
              </w:rPr>
            </w:pPr>
          </w:p>
        </w:tc>
      </w:tr>
    </w:tbl>
    <w:p w:rsidR="008C6BA8" w:rsidRDefault="008C6BA8" w:rsidP="008C6BA8"/>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2"/>
      </w:tblGrid>
      <w:tr w:rsidR="008C6BA8" w:rsidRPr="00436618" w:rsidTr="00B830A1">
        <w:trPr>
          <w:trHeight w:val="850"/>
        </w:trPr>
        <w:tc>
          <w:tcPr>
            <w:tcW w:w="7934" w:type="dxa"/>
            <w:shd w:val="clear" w:color="auto" w:fill="F7CAAC" w:themeFill="accent2" w:themeFillTint="66"/>
            <w:vAlign w:val="center"/>
          </w:tcPr>
          <w:p w:rsidR="008C6BA8" w:rsidRPr="00CC1FF6" w:rsidRDefault="008C6BA8" w:rsidP="00CB410C">
            <w:pPr>
              <w:spacing w:after="0"/>
              <w:rPr>
                <w:b/>
                <w:sz w:val="24"/>
                <w:szCs w:val="24"/>
              </w:rPr>
            </w:pPr>
            <w:r w:rsidRPr="00CC1FF6">
              <w:rPr>
                <w:b/>
                <w:sz w:val="24"/>
                <w:szCs w:val="24"/>
              </w:rPr>
              <w:t>Didier B</w:t>
            </w:r>
            <w:r w:rsidR="00327724" w:rsidRPr="00CC1FF6">
              <w:rPr>
                <w:b/>
                <w:sz w:val="24"/>
                <w:szCs w:val="24"/>
              </w:rPr>
              <w:t>LOCH</w:t>
            </w:r>
          </w:p>
          <w:p w:rsidR="008C6BA8" w:rsidRPr="00CC1FF6" w:rsidRDefault="00327724" w:rsidP="00CB410C">
            <w:pPr>
              <w:spacing w:after="0"/>
              <w:rPr>
                <w:rFonts w:cstheme="minorHAnsi"/>
                <w:sz w:val="24"/>
                <w:szCs w:val="24"/>
              </w:rPr>
            </w:pPr>
            <w:r w:rsidRPr="00CC1FF6">
              <w:rPr>
                <w:rFonts w:cstheme="minorHAnsi"/>
                <w:sz w:val="24"/>
                <w:szCs w:val="24"/>
              </w:rPr>
              <w:t xml:space="preserve">Responsable du laboratoire « Matériaux Batteries », CEA </w:t>
            </w:r>
            <w:proofErr w:type="spellStart"/>
            <w:r w:rsidRPr="00CC1FF6">
              <w:rPr>
                <w:rFonts w:cstheme="minorHAnsi"/>
                <w:sz w:val="24"/>
                <w:szCs w:val="24"/>
              </w:rPr>
              <w:t>Liten</w:t>
            </w:r>
            <w:proofErr w:type="spellEnd"/>
          </w:p>
          <w:p w:rsidR="00327724" w:rsidRPr="00436618" w:rsidRDefault="00327724" w:rsidP="00CB410C">
            <w:pPr>
              <w:spacing w:after="0"/>
              <w:rPr>
                <w:sz w:val="23"/>
                <w:szCs w:val="23"/>
              </w:rPr>
            </w:pPr>
          </w:p>
        </w:tc>
        <w:tc>
          <w:tcPr>
            <w:tcW w:w="1842" w:type="dxa"/>
            <w:vMerge w:val="restart"/>
            <w:vAlign w:val="center"/>
          </w:tcPr>
          <w:p w:rsidR="008C6BA8" w:rsidRPr="00436618" w:rsidRDefault="00F074F7" w:rsidP="00CB410C">
            <w:pPr>
              <w:spacing w:after="60"/>
              <w:ind w:right="34"/>
              <w:jc w:val="center"/>
              <w:rPr>
                <w:sz w:val="23"/>
                <w:szCs w:val="23"/>
              </w:rPr>
            </w:pPr>
            <w:r>
              <w:rPr>
                <w:noProof/>
                <w:lang w:eastAsia="fr-FR"/>
              </w:rPr>
              <w:drawing>
                <wp:inline distT="0" distB="0" distL="0" distR="0" wp14:anchorId="7BF97055" wp14:editId="2B57734D">
                  <wp:extent cx="864000" cy="1080000"/>
                  <wp:effectExtent l="0" t="0" r="0" b="6350"/>
                  <wp:docPr id="7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864000" cy="1080000"/>
                          </a:xfrm>
                          <a:prstGeom prst="rect">
                            <a:avLst/>
                          </a:prstGeom>
                          <a:ln/>
                        </pic:spPr>
                      </pic:pic>
                    </a:graphicData>
                  </a:graphic>
                </wp:inline>
              </w:drawing>
            </w:r>
          </w:p>
        </w:tc>
      </w:tr>
      <w:tr w:rsidR="008C6BA8" w:rsidRPr="00436618" w:rsidTr="00303533">
        <w:trPr>
          <w:trHeight w:val="3687"/>
        </w:trPr>
        <w:tc>
          <w:tcPr>
            <w:tcW w:w="7934" w:type="dxa"/>
            <w:vAlign w:val="center"/>
          </w:tcPr>
          <w:p w:rsidR="008C6BA8" w:rsidRPr="00303533" w:rsidRDefault="00303533" w:rsidP="00303533">
            <w:pPr>
              <w:pStyle w:val="NormalWeb"/>
              <w:shd w:val="clear" w:color="auto" w:fill="FAFAFA"/>
              <w:spacing w:after="0" w:line="240" w:lineRule="atLeast"/>
              <w:jc w:val="both"/>
              <w:rPr>
                <w:rFonts w:ascii="Calibri" w:hAnsi="Calibri" w:cs="Calibri"/>
                <w:i/>
                <w:sz w:val="23"/>
                <w:szCs w:val="23"/>
              </w:rPr>
            </w:pPr>
            <w:r w:rsidRPr="00303533">
              <w:rPr>
                <w:rFonts w:ascii="Calibri" w:hAnsi="Calibri" w:cs="Calibri"/>
                <w:i/>
                <w:iCs/>
                <w:sz w:val="23"/>
                <w:szCs w:val="23"/>
              </w:rPr>
              <w:t xml:space="preserve">« </w:t>
            </w:r>
            <w:r w:rsidRPr="00303533">
              <w:rPr>
                <w:rFonts w:ascii="Calibri" w:hAnsi="Calibri" w:cs="Calibri"/>
                <w:i/>
                <w:sz w:val="23"/>
                <w:szCs w:val="23"/>
              </w:rPr>
              <w:t>L’électrification progressive de l’ensemble du parc de véhicules particuliers et utilitaires légers - qui représentent environ les deux tiers du pétrole annuellement consommé dans les transports (et 70% des émissions correspondantes de CO</w:t>
            </w:r>
            <w:r w:rsidRPr="00303533">
              <w:rPr>
                <w:rFonts w:ascii="Calibri" w:hAnsi="Calibri" w:cs="Calibri"/>
                <w:i/>
                <w:sz w:val="23"/>
                <w:szCs w:val="23"/>
                <w:vertAlign w:val="subscript"/>
              </w:rPr>
              <w:t>2</w:t>
            </w:r>
            <w:r w:rsidRPr="00303533">
              <w:rPr>
                <w:rFonts w:ascii="Calibri" w:hAnsi="Calibri" w:cs="Calibri"/>
                <w:i/>
                <w:sz w:val="23"/>
                <w:szCs w:val="23"/>
              </w:rPr>
              <w:t xml:space="preserve">) - devrait permettre de réduire d’environ un quart les émissions </w:t>
            </w:r>
            <w:r w:rsidRPr="00303533">
              <w:rPr>
                <w:rFonts w:ascii="Calibri" w:hAnsi="Calibri" w:cs="Calibri"/>
                <w:i/>
                <w:iCs/>
                <w:sz w:val="23"/>
                <w:szCs w:val="23"/>
              </w:rPr>
              <w:t>totales</w:t>
            </w:r>
            <w:r w:rsidRPr="00303533">
              <w:rPr>
                <w:rFonts w:ascii="Calibri" w:hAnsi="Calibri" w:cs="Calibri"/>
                <w:i/>
                <w:sz w:val="23"/>
                <w:szCs w:val="23"/>
              </w:rPr>
              <w:t xml:space="preserve"> de CO</w:t>
            </w:r>
            <w:r w:rsidRPr="00303533">
              <w:rPr>
                <w:rFonts w:ascii="Calibri" w:hAnsi="Calibri" w:cs="Calibri"/>
                <w:i/>
                <w:sz w:val="23"/>
                <w:szCs w:val="23"/>
                <w:vertAlign w:val="subscript"/>
              </w:rPr>
              <w:t>2</w:t>
            </w:r>
            <w:r w:rsidRPr="00303533">
              <w:rPr>
                <w:rFonts w:ascii="Calibri" w:hAnsi="Calibri" w:cs="Calibri"/>
                <w:i/>
                <w:sz w:val="23"/>
                <w:szCs w:val="23"/>
              </w:rPr>
              <w:t xml:space="preserve"> en France*. Mais qu’en est-il de la </w:t>
            </w:r>
            <w:proofErr w:type="spellStart"/>
            <w:r w:rsidRPr="00303533">
              <w:rPr>
                <w:rFonts w:ascii="Calibri" w:hAnsi="Calibri" w:cs="Calibri"/>
                <w:i/>
                <w:sz w:val="23"/>
                <w:szCs w:val="23"/>
              </w:rPr>
              <w:t>décarbonation</w:t>
            </w:r>
            <w:proofErr w:type="spellEnd"/>
            <w:r w:rsidRPr="00303533">
              <w:rPr>
                <w:rFonts w:ascii="Calibri" w:hAnsi="Calibri" w:cs="Calibri"/>
                <w:i/>
                <w:sz w:val="23"/>
                <w:szCs w:val="23"/>
              </w:rPr>
              <w:t xml:space="preserve"> des transports lourds terrestres (véhicules utilitaires, poids lourds, cars, bus…) ? Ceux-ci représentent environ 22% des émissions dans les transports, et contribuent à hauteur d’environ 6% aux émissions totales de GES du pays. Les cahiers des charges fonctionnels de ces véhicules lourds invitent à réfléchir à des solutions d’électrification différentes de celle, « tout batterie », qui s’impose désormais dans le cas du véhicule particulier. On propose ici de rappeler rapidement les enjeux liés à l’électrification des transports en général, et d’identifier les points durs spécifiques que représente celle des véhicules routiers lourds (coût ; énergie, recharge rapide…). On suggèrera quelques pistes de développements prioritaires dans la perspective de réussir le défi de l’électrification quasi-complète du transport routier à échéance 2035-2040 »</w:t>
            </w:r>
          </w:p>
        </w:tc>
        <w:tc>
          <w:tcPr>
            <w:tcW w:w="1842" w:type="dxa"/>
            <w:vMerge/>
          </w:tcPr>
          <w:p w:rsidR="008C6BA8" w:rsidRPr="00436618" w:rsidRDefault="008C6BA8" w:rsidP="00CB410C">
            <w:pPr>
              <w:spacing w:after="60"/>
              <w:ind w:right="-284"/>
              <w:rPr>
                <w:sz w:val="23"/>
                <w:szCs w:val="23"/>
              </w:rPr>
            </w:pPr>
          </w:p>
        </w:tc>
      </w:tr>
    </w:tbl>
    <w:p w:rsidR="008C6BA8" w:rsidRDefault="008C6BA8" w:rsidP="008C6BA8"/>
    <w:tbl>
      <w:tblPr>
        <w:tblStyle w:val="Grilledutableau"/>
        <w:tblW w:w="9776"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45"/>
        <w:gridCol w:w="1731"/>
      </w:tblGrid>
      <w:tr w:rsidR="008C6BA8" w:rsidRPr="00436618" w:rsidTr="00E45573">
        <w:trPr>
          <w:trHeight w:val="850"/>
        </w:trPr>
        <w:tc>
          <w:tcPr>
            <w:tcW w:w="8045" w:type="dxa"/>
            <w:shd w:val="clear" w:color="auto" w:fill="F7CAAC" w:themeFill="accent2" w:themeFillTint="66"/>
            <w:vAlign w:val="center"/>
          </w:tcPr>
          <w:p w:rsidR="008C6BA8" w:rsidRPr="00CC1FF6" w:rsidRDefault="0040018C" w:rsidP="00CB410C">
            <w:pPr>
              <w:spacing w:after="0"/>
              <w:rPr>
                <w:b/>
                <w:bCs/>
                <w:sz w:val="24"/>
                <w:szCs w:val="24"/>
              </w:rPr>
            </w:pPr>
            <w:r>
              <w:rPr>
                <w:b/>
                <w:bCs/>
                <w:sz w:val="24"/>
                <w:szCs w:val="24"/>
              </w:rPr>
              <w:t>Benjamin BOYER</w:t>
            </w:r>
            <w:r w:rsidR="008C6BA8" w:rsidRPr="00CC1FF6">
              <w:rPr>
                <w:b/>
                <w:bCs/>
                <w:sz w:val="24"/>
                <w:szCs w:val="24"/>
              </w:rPr>
              <w:t xml:space="preserve">, </w:t>
            </w:r>
            <w:proofErr w:type="spellStart"/>
            <w:r w:rsidR="008C6BA8" w:rsidRPr="00CC1FF6">
              <w:rPr>
                <w:b/>
                <w:bCs/>
                <w:sz w:val="24"/>
                <w:szCs w:val="24"/>
              </w:rPr>
              <w:t>dipl.</w:t>
            </w:r>
            <w:proofErr w:type="spellEnd"/>
            <w:r w:rsidR="008C6BA8" w:rsidRPr="00CC1FF6">
              <w:rPr>
                <w:b/>
                <w:bCs/>
                <w:sz w:val="24"/>
                <w:szCs w:val="24"/>
              </w:rPr>
              <w:t xml:space="preserve"> </w:t>
            </w:r>
            <w:proofErr w:type="spellStart"/>
            <w:proofErr w:type="gramStart"/>
            <w:r w:rsidR="008C6BA8" w:rsidRPr="00CC1FF6">
              <w:rPr>
                <w:b/>
                <w:bCs/>
                <w:sz w:val="24"/>
                <w:szCs w:val="24"/>
              </w:rPr>
              <w:t>ing</w:t>
            </w:r>
            <w:proofErr w:type="spellEnd"/>
            <w:proofErr w:type="gramEnd"/>
            <w:r w:rsidR="008C6BA8" w:rsidRPr="00CC1FF6">
              <w:rPr>
                <w:b/>
                <w:bCs/>
                <w:sz w:val="24"/>
                <w:szCs w:val="24"/>
              </w:rPr>
              <w:t>.</w:t>
            </w:r>
          </w:p>
          <w:p w:rsidR="008C6BA8" w:rsidRPr="00590151" w:rsidRDefault="00327724" w:rsidP="00590151">
            <w:pPr>
              <w:pStyle w:val="Standard"/>
              <w:jc w:val="both"/>
              <w:rPr>
                <w:rFonts w:asciiTheme="minorHAnsi" w:hAnsiTheme="minorHAnsi" w:cstheme="minorHAnsi"/>
                <w:bCs/>
                <w:sz w:val="22"/>
                <w:szCs w:val="22"/>
              </w:rPr>
            </w:pPr>
            <w:r w:rsidRPr="00CC1FF6">
              <w:rPr>
                <w:rFonts w:asciiTheme="minorHAnsi" w:hAnsiTheme="minorHAnsi" w:cstheme="minorHAnsi"/>
                <w:bCs/>
              </w:rPr>
              <w:t>Administrateur chargé des questions de techniques navales, Commission centrale pour la navigation du Rhin</w:t>
            </w:r>
            <w:r>
              <w:rPr>
                <w:rFonts w:asciiTheme="minorHAnsi" w:hAnsiTheme="minorHAnsi" w:cstheme="minorHAnsi"/>
                <w:bCs/>
                <w:sz w:val="22"/>
                <w:szCs w:val="22"/>
              </w:rPr>
              <w:t xml:space="preserve"> </w:t>
            </w:r>
          </w:p>
        </w:tc>
        <w:tc>
          <w:tcPr>
            <w:tcW w:w="1731" w:type="dxa"/>
            <w:vMerge w:val="restart"/>
            <w:vAlign w:val="center"/>
          </w:tcPr>
          <w:p w:rsidR="008C6BA8" w:rsidRPr="00436618" w:rsidRDefault="00346691" w:rsidP="00CB410C">
            <w:pPr>
              <w:spacing w:after="60"/>
              <w:ind w:right="34"/>
              <w:jc w:val="center"/>
              <w:rPr>
                <w:sz w:val="23"/>
                <w:szCs w:val="23"/>
              </w:rPr>
            </w:pPr>
            <w:r>
              <w:rPr>
                <w:noProof/>
                <w:lang w:eastAsia="fr-FR"/>
              </w:rPr>
              <w:drawing>
                <wp:inline distT="0" distB="0" distL="0" distR="0" wp14:anchorId="06CF6457" wp14:editId="54BCDFD9">
                  <wp:extent cx="924705" cy="1080000"/>
                  <wp:effectExtent l="0" t="0" r="8890"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4705" cy="1080000"/>
                          </a:xfrm>
                          <a:prstGeom prst="rect">
                            <a:avLst/>
                          </a:prstGeom>
                        </pic:spPr>
                      </pic:pic>
                    </a:graphicData>
                  </a:graphic>
                </wp:inline>
              </w:drawing>
            </w:r>
          </w:p>
        </w:tc>
      </w:tr>
      <w:tr w:rsidR="003E3D39" w:rsidRPr="00436618" w:rsidTr="00E45573">
        <w:trPr>
          <w:trHeight w:val="568"/>
        </w:trPr>
        <w:tc>
          <w:tcPr>
            <w:tcW w:w="8045" w:type="dxa"/>
            <w:vAlign w:val="center"/>
          </w:tcPr>
          <w:p w:rsidR="003E3D39" w:rsidRPr="003E3D39" w:rsidRDefault="003E3D39" w:rsidP="003E3D39">
            <w:pPr>
              <w:spacing w:after="60"/>
              <w:ind w:right="34"/>
              <w:rPr>
                <w:i/>
                <w:sz w:val="23"/>
                <w:szCs w:val="23"/>
              </w:rPr>
            </w:pPr>
            <w:r>
              <w:rPr>
                <w:i/>
                <w:sz w:val="23"/>
                <w:szCs w:val="23"/>
              </w:rPr>
              <w:t>« </w:t>
            </w:r>
            <w:r w:rsidRPr="003E3D39">
              <w:rPr>
                <w:i/>
                <w:sz w:val="23"/>
                <w:szCs w:val="23"/>
              </w:rPr>
              <w:t>La Commission centrale pour la navigation du Rhin (CCNR) est une organisation internationale bicentenaire (Allemagne, Belgique, France, Pays-Bas, Suisse). Elle exerce un rôle réglementaire essentiel pour l’organisation de la navigation sur le Rhin (première voie navigable européenne en volume transporté et en nombre de bateaux).</w:t>
            </w:r>
          </w:p>
          <w:p w:rsidR="003E3D39" w:rsidRPr="003E3D39" w:rsidRDefault="003E3D39" w:rsidP="003E3D39">
            <w:pPr>
              <w:spacing w:after="60"/>
              <w:ind w:right="34"/>
              <w:rPr>
                <w:i/>
                <w:sz w:val="23"/>
                <w:szCs w:val="23"/>
              </w:rPr>
            </w:pPr>
            <w:r w:rsidRPr="003E3D39">
              <w:rPr>
                <w:i/>
                <w:sz w:val="23"/>
                <w:szCs w:val="23"/>
              </w:rPr>
              <w:t>En vue de répondre au défi de la transition énergétique et atteindre l’objectif de zéro émission en 2050, la CCNR a réalisé des travaux de recherches pour identifier les technologies pertinentes pour la navigation intérieure, en s’appuyant particulièrement sur les premiers bateaux pilotes. Il n’existe pas de solution miracle et une combinaison de technologies est nécessaire pour répondre aux besoins variés des différentes composantes de la flotte. L’intervention vise à présenter les principaux résultats de ces travaux et les mesures envisagées par la CCNR.</w:t>
            </w:r>
            <w:r>
              <w:rPr>
                <w:i/>
                <w:sz w:val="23"/>
                <w:szCs w:val="23"/>
              </w:rPr>
              <w:t> »</w:t>
            </w:r>
          </w:p>
        </w:tc>
        <w:tc>
          <w:tcPr>
            <w:tcW w:w="1731" w:type="dxa"/>
            <w:vMerge/>
          </w:tcPr>
          <w:p w:rsidR="003E3D39" w:rsidRPr="00436618" w:rsidRDefault="003E3D39" w:rsidP="003E3D39">
            <w:pPr>
              <w:spacing w:after="60"/>
              <w:ind w:right="-284"/>
              <w:rPr>
                <w:sz w:val="23"/>
                <w:szCs w:val="23"/>
              </w:rPr>
            </w:pPr>
          </w:p>
        </w:tc>
      </w:tr>
    </w:tbl>
    <w:p w:rsidR="0013212C" w:rsidRDefault="0013212C" w:rsidP="004E4E31">
      <w:pPr>
        <w:spacing w:after="0"/>
      </w:pPr>
    </w:p>
    <w:p w:rsidR="0013212C" w:rsidRPr="003D5AC6" w:rsidRDefault="00B777B8" w:rsidP="00B777B8">
      <w:pPr>
        <w:shd w:val="clear" w:color="auto" w:fill="806000" w:themeFill="accent4" w:themeFillShade="80"/>
        <w:spacing w:after="0"/>
        <w:ind w:left="-284" w:right="-284"/>
        <w:rPr>
          <w:b/>
          <w:color w:val="FFFFFF"/>
          <w:sz w:val="28"/>
          <w:szCs w:val="28"/>
        </w:rPr>
      </w:pPr>
      <w:r>
        <w:rPr>
          <w:b/>
          <w:color w:val="FFFFFF"/>
          <w:sz w:val="28"/>
          <w:szCs w:val="28"/>
        </w:rPr>
        <w:t>Session 3</w:t>
      </w:r>
      <w:r w:rsidR="0013212C" w:rsidRPr="003D5AC6">
        <w:rPr>
          <w:b/>
          <w:color w:val="FFFFFF"/>
          <w:sz w:val="28"/>
          <w:szCs w:val="28"/>
        </w:rPr>
        <w:t> </w:t>
      </w:r>
      <w:r w:rsidR="00F42275">
        <w:rPr>
          <w:b/>
          <w:color w:val="FFFFFF"/>
          <w:sz w:val="28"/>
          <w:szCs w:val="28"/>
        </w:rPr>
        <w:t xml:space="preserve">– </w:t>
      </w:r>
      <w:r w:rsidRPr="00B777B8">
        <w:rPr>
          <w:b/>
          <w:color w:val="FFFFFF"/>
          <w:sz w:val="28"/>
          <w:szCs w:val="28"/>
        </w:rPr>
        <w:t xml:space="preserve">Acceptabilité sociale et sociétale, financements des infrastructures et politiques industrielles </w:t>
      </w:r>
      <w:r>
        <w:rPr>
          <w:b/>
          <w:color w:val="FFFFFF"/>
          <w:sz w:val="28"/>
          <w:szCs w:val="28"/>
        </w:rPr>
        <w:t xml:space="preserve">                                                                                     </w:t>
      </w:r>
      <w:r w:rsidRPr="00B777B8">
        <w:rPr>
          <w:b/>
          <w:color w:val="FFFFFF"/>
          <w:sz w:val="28"/>
          <w:szCs w:val="28"/>
        </w:rPr>
        <w:t>14h15-16h30</w:t>
      </w:r>
    </w:p>
    <w:p w:rsidR="0013212C" w:rsidRDefault="0013212C" w:rsidP="004E4E31">
      <w:pPr>
        <w:spacing w:after="0"/>
        <w:ind w:right="-284"/>
        <w:rPr>
          <w:rStyle w:val="st"/>
          <w:sz w:val="23"/>
          <w:szCs w:val="23"/>
        </w:rPr>
      </w:pPr>
    </w:p>
    <w:tbl>
      <w:tblPr>
        <w:tblStyle w:val="Grilledutableau"/>
        <w:tblW w:w="9777"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DEEAF6" w:themeFill="accent1" w:themeFillTint="33"/>
        <w:tblLayout w:type="fixed"/>
        <w:tblLook w:val="04A0" w:firstRow="1" w:lastRow="0" w:firstColumn="1" w:lastColumn="0" w:noHBand="0" w:noVBand="1"/>
      </w:tblPr>
      <w:tblGrid>
        <w:gridCol w:w="8076"/>
        <w:gridCol w:w="1701"/>
      </w:tblGrid>
      <w:tr w:rsidR="004225BC" w:rsidTr="00E45573">
        <w:trPr>
          <w:trHeight w:val="885"/>
        </w:trPr>
        <w:tc>
          <w:tcPr>
            <w:tcW w:w="8076" w:type="dxa"/>
            <w:tcBorders>
              <w:top w:val="single" w:sz="4" w:space="0" w:color="808080" w:themeColor="background1" w:themeShade="80"/>
              <w:bottom w:val="nil"/>
              <w:right w:val="nil"/>
            </w:tcBorders>
            <w:shd w:val="clear" w:color="auto" w:fill="FFF2CC" w:themeFill="accent4" w:themeFillTint="33"/>
            <w:vAlign w:val="center"/>
          </w:tcPr>
          <w:p w:rsidR="004225BC" w:rsidRPr="006B131E" w:rsidRDefault="004225BC" w:rsidP="00E86136">
            <w:pPr>
              <w:spacing w:after="0"/>
              <w:ind w:right="-284"/>
              <w:jc w:val="left"/>
              <w:rPr>
                <w:b/>
                <w:sz w:val="24"/>
                <w:szCs w:val="23"/>
              </w:rPr>
            </w:pPr>
            <w:r w:rsidRPr="006B131E">
              <w:rPr>
                <w:b/>
                <w:sz w:val="24"/>
                <w:szCs w:val="23"/>
              </w:rPr>
              <w:t>Président</w:t>
            </w:r>
            <w:r w:rsidRPr="006B131E">
              <w:rPr>
                <w:sz w:val="24"/>
                <w:szCs w:val="23"/>
              </w:rPr>
              <w:t> </w:t>
            </w:r>
            <w:r w:rsidRPr="006B131E">
              <w:rPr>
                <w:b/>
                <w:sz w:val="24"/>
                <w:szCs w:val="23"/>
              </w:rPr>
              <w:t>: Frédérique BERROD</w:t>
            </w:r>
          </w:p>
          <w:p w:rsidR="004225BC" w:rsidRPr="006B131E" w:rsidRDefault="004225BC" w:rsidP="006208E3">
            <w:pPr>
              <w:spacing w:after="0"/>
              <w:ind w:right="-284"/>
              <w:rPr>
                <w:sz w:val="24"/>
                <w:szCs w:val="23"/>
              </w:rPr>
            </w:pPr>
            <w:r w:rsidRPr="006B131E">
              <w:rPr>
                <w:bCs/>
                <w:sz w:val="24"/>
                <w:szCs w:val="23"/>
              </w:rPr>
              <w:t>Vice-présidente Finances, Université de Strasbourg</w:t>
            </w:r>
          </w:p>
          <w:p w:rsidR="004225BC" w:rsidRDefault="004225BC" w:rsidP="00B777B8">
            <w:pPr>
              <w:spacing w:after="0"/>
              <w:ind w:right="-284"/>
              <w:rPr>
                <w:rStyle w:val="st"/>
                <w:sz w:val="23"/>
                <w:szCs w:val="23"/>
              </w:rPr>
            </w:pPr>
          </w:p>
        </w:tc>
        <w:tc>
          <w:tcPr>
            <w:tcW w:w="1701" w:type="dxa"/>
            <w:vMerge w:val="restart"/>
            <w:tcBorders>
              <w:left w:val="nil"/>
            </w:tcBorders>
            <w:shd w:val="clear" w:color="auto" w:fill="auto"/>
            <w:vAlign w:val="center"/>
          </w:tcPr>
          <w:p w:rsidR="004225BC" w:rsidRDefault="00DC526A" w:rsidP="005958E9">
            <w:pPr>
              <w:spacing w:after="0"/>
              <w:ind w:right="34"/>
              <w:jc w:val="center"/>
              <w:rPr>
                <w:rStyle w:val="st"/>
                <w:sz w:val="23"/>
                <w:szCs w:val="23"/>
              </w:rPr>
            </w:pPr>
            <w:r>
              <w:rPr>
                <w:noProof/>
                <w:lang w:eastAsia="fr-FR"/>
              </w:rPr>
              <w:drawing>
                <wp:inline distT="0" distB="0" distL="0" distR="0" wp14:anchorId="52907BBD" wp14:editId="0BE7DA01">
                  <wp:extent cx="1011645" cy="10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1645" cy="1080000"/>
                          </a:xfrm>
                          <a:prstGeom prst="rect">
                            <a:avLst/>
                          </a:prstGeom>
                        </pic:spPr>
                      </pic:pic>
                    </a:graphicData>
                  </a:graphic>
                </wp:inline>
              </w:drawing>
            </w:r>
          </w:p>
        </w:tc>
      </w:tr>
      <w:tr w:rsidR="004225BC" w:rsidTr="00E45573">
        <w:trPr>
          <w:trHeight w:val="585"/>
        </w:trPr>
        <w:tc>
          <w:tcPr>
            <w:tcW w:w="8076" w:type="dxa"/>
            <w:tcBorders>
              <w:top w:val="nil"/>
              <w:bottom w:val="nil"/>
              <w:right w:val="nil"/>
            </w:tcBorders>
            <w:shd w:val="clear" w:color="auto" w:fill="auto"/>
            <w:vAlign w:val="center"/>
          </w:tcPr>
          <w:p w:rsidR="004225BC" w:rsidRDefault="004225BC" w:rsidP="006208E3">
            <w:pPr>
              <w:spacing w:after="0"/>
              <w:ind w:right="-284"/>
              <w:rPr>
                <w:b/>
                <w:sz w:val="23"/>
                <w:szCs w:val="23"/>
              </w:rPr>
            </w:pPr>
          </w:p>
        </w:tc>
        <w:tc>
          <w:tcPr>
            <w:tcW w:w="1701" w:type="dxa"/>
            <w:vMerge/>
            <w:tcBorders>
              <w:left w:val="nil"/>
            </w:tcBorders>
            <w:shd w:val="clear" w:color="auto" w:fill="auto"/>
            <w:vAlign w:val="center"/>
          </w:tcPr>
          <w:p w:rsidR="004225BC" w:rsidRPr="008027EE" w:rsidRDefault="004225BC" w:rsidP="005958E9">
            <w:pPr>
              <w:spacing w:after="0"/>
              <w:ind w:right="34"/>
              <w:jc w:val="center"/>
              <w:rPr>
                <w:rFonts w:ascii="Calibri" w:eastAsia="Calibri" w:hAnsi="Calibri" w:cs="Times New Roman"/>
                <w:noProof/>
                <w:lang w:eastAsia="fr-FR"/>
              </w:rPr>
            </w:pPr>
          </w:p>
        </w:tc>
      </w:tr>
      <w:tr w:rsidR="006208E3" w:rsidTr="00E45573">
        <w:trPr>
          <w:trHeight w:val="80"/>
        </w:trPr>
        <w:tc>
          <w:tcPr>
            <w:tcW w:w="8076" w:type="dxa"/>
            <w:tcBorders>
              <w:top w:val="nil"/>
            </w:tcBorders>
            <w:shd w:val="clear" w:color="auto" w:fill="auto"/>
            <w:vAlign w:val="center"/>
          </w:tcPr>
          <w:p w:rsidR="006208E3" w:rsidRDefault="006208E3" w:rsidP="00D46A91">
            <w:pPr>
              <w:spacing w:after="0"/>
              <w:ind w:right="-284"/>
              <w:rPr>
                <w:rStyle w:val="st"/>
                <w:sz w:val="23"/>
                <w:szCs w:val="23"/>
              </w:rPr>
            </w:pPr>
          </w:p>
        </w:tc>
        <w:tc>
          <w:tcPr>
            <w:tcW w:w="1701" w:type="dxa"/>
            <w:shd w:val="clear" w:color="auto" w:fill="auto"/>
            <w:vAlign w:val="center"/>
          </w:tcPr>
          <w:p w:rsidR="006208E3" w:rsidRDefault="006208E3" w:rsidP="002576AC">
            <w:pPr>
              <w:spacing w:before="60" w:after="0"/>
              <w:ind w:right="34"/>
              <w:jc w:val="center"/>
              <w:rPr>
                <w:rStyle w:val="st"/>
                <w:sz w:val="23"/>
                <w:szCs w:val="23"/>
              </w:rPr>
            </w:pPr>
          </w:p>
        </w:tc>
      </w:tr>
    </w:tbl>
    <w:p w:rsidR="0013212C" w:rsidRDefault="0013212C" w:rsidP="00E86136">
      <w:pPr>
        <w:spacing w:after="0"/>
        <w:ind w:right="-284"/>
        <w:jc w:val="left"/>
        <w:rPr>
          <w:rStyle w:val="st"/>
          <w:sz w:val="23"/>
          <w:szCs w:val="23"/>
        </w:rPr>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8076"/>
        <w:gridCol w:w="1703"/>
      </w:tblGrid>
      <w:tr w:rsidR="004A5C15" w:rsidRPr="007514EB" w:rsidTr="00E45573">
        <w:trPr>
          <w:trHeight w:val="850"/>
        </w:trPr>
        <w:tc>
          <w:tcPr>
            <w:tcW w:w="8076" w:type="dxa"/>
            <w:shd w:val="clear" w:color="auto" w:fill="FFF2CC" w:themeFill="accent4" w:themeFillTint="33"/>
            <w:vAlign w:val="center"/>
          </w:tcPr>
          <w:p w:rsidR="004A5C15" w:rsidRPr="006B131E" w:rsidRDefault="00D46A91" w:rsidP="005958E9">
            <w:pPr>
              <w:spacing w:after="0"/>
              <w:rPr>
                <w:b/>
                <w:sz w:val="24"/>
                <w:szCs w:val="23"/>
              </w:rPr>
            </w:pPr>
            <w:r w:rsidRPr="006B131E">
              <w:rPr>
                <w:b/>
                <w:sz w:val="24"/>
                <w:szCs w:val="23"/>
              </w:rPr>
              <w:t xml:space="preserve">Mohamed BENBRAHIM </w:t>
            </w:r>
          </w:p>
          <w:p w:rsidR="00D46A91" w:rsidRPr="006B131E" w:rsidRDefault="00D46A91" w:rsidP="005958E9">
            <w:pPr>
              <w:spacing w:after="0"/>
              <w:rPr>
                <w:sz w:val="28"/>
                <w:szCs w:val="23"/>
              </w:rPr>
            </w:pPr>
            <w:r w:rsidRPr="006B131E">
              <w:rPr>
                <w:sz w:val="24"/>
                <w:szCs w:val="23"/>
              </w:rPr>
              <w:t>Doctorant en droit public, juriste, Université de Strasbourg</w:t>
            </w:r>
          </w:p>
          <w:p w:rsidR="00D46A91" w:rsidRPr="00D46A91" w:rsidRDefault="00D46A91" w:rsidP="005958E9">
            <w:pPr>
              <w:spacing w:after="0"/>
              <w:rPr>
                <w:sz w:val="23"/>
                <w:szCs w:val="23"/>
              </w:rPr>
            </w:pPr>
          </w:p>
        </w:tc>
        <w:tc>
          <w:tcPr>
            <w:tcW w:w="1703" w:type="dxa"/>
            <w:vMerge w:val="restart"/>
            <w:vAlign w:val="center"/>
          </w:tcPr>
          <w:p w:rsidR="004A5C15" w:rsidRPr="007514EB" w:rsidRDefault="00DC526A" w:rsidP="005958E9">
            <w:pPr>
              <w:spacing w:after="60"/>
              <w:jc w:val="center"/>
              <w:rPr>
                <w:sz w:val="23"/>
                <w:szCs w:val="23"/>
              </w:rPr>
            </w:pPr>
            <w:r w:rsidRPr="001B1936">
              <w:rPr>
                <w:rFonts w:ascii="Calibri" w:eastAsia="Calibri" w:hAnsi="Calibri" w:cs="Times New Roman"/>
                <w:noProof/>
                <w:lang w:eastAsia="fr-FR"/>
              </w:rPr>
              <w:drawing>
                <wp:inline distT="0" distB="0" distL="0" distR="0" wp14:anchorId="5DBA410B" wp14:editId="4D5E2ED2">
                  <wp:extent cx="847742" cy="1080000"/>
                  <wp:effectExtent l="0" t="0" r="0" b="6350"/>
                  <wp:docPr id="18" name="Image 18" descr="MOHAMED BENBRAHIM - Club des Ambassadeurs d&amp;#39;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AMED BENBRAHIM - Club des Ambassadeurs d&amp;#39;Alsace"/>
                          <pic:cNvPicPr>
                            <a:picLocks noChangeAspect="1" noChangeArrowheads="1"/>
                          </pic:cNvPicPr>
                        </pic:nvPicPr>
                        <pic:blipFill rotWithShape="1">
                          <a:blip r:embed="rId21">
                            <a:extLst>
                              <a:ext uri="{28A0092B-C50C-407E-A947-70E740481C1C}">
                                <a14:useLocalDpi xmlns:a14="http://schemas.microsoft.com/office/drawing/2010/main" val="0"/>
                              </a:ext>
                            </a:extLst>
                          </a:blip>
                          <a:srcRect l="16346" r="13461" b="10577"/>
                          <a:stretch/>
                        </pic:blipFill>
                        <pic:spPr bwMode="auto">
                          <a:xfrm>
                            <a:off x="0" y="0"/>
                            <a:ext cx="84774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C15" w:rsidRPr="007514EB" w:rsidTr="00E45573">
        <w:trPr>
          <w:trHeight w:val="567"/>
        </w:trPr>
        <w:tc>
          <w:tcPr>
            <w:tcW w:w="8076" w:type="dxa"/>
            <w:vAlign w:val="center"/>
          </w:tcPr>
          <w:p w:rsidR="00EE74E7" w:rsidRPr="00EE74E7" w:rsidRDefault="00EE74E7" w:rsidP="00EE74E7">
            <w:pPr>
              <w:pStyle w:val="NormalWeb"/>
              <w:spacing w:before="0" w:beforeAutospacing="0" w:after="0" w:afterAutospacing="0"/>
              <w:jc w:val="both"/>
              <w:rPr>
                <w:rFonts w:asciiTheme="minorHAnsi" w:hAnsiTheme="minorHAnsi" w:cstheme="minorHAnsi"/>
                <w:i/>
                <w:sz w:val="23"/>
                <w:szCs w:val="23"/>
              </w:rPr>
            </w:pPr>
            <w:r w:rsidRPr="00EE74E7">
              <w:rPr>
                <w:rFonts w:asciiTheme="minorHAnsi" w:hAnsiTheme="minorHAnsi" w:cstheme="minorHAnsi"/>
                <w:i/>
                <w:sz w:val="23"/>
                <w:szCs w:val="23"/>
              </w:rPr>
              <w:t>Synopsis autour de la question : </w:t>
            </w:r>
            <w:r w:rsidRPr="00EE74E7">
              <w:rPr>
                <w:rStyle w:val="s-rg-t"/>
                <w:rFonts w:asciiTheme="minorHAnsi" w:hAnsiTheme="minorHAnsi" w:cstheme="minorHAnsi"/>
                <w:i/>
                <w:sz w:val="23"/>
                <w:szCs w:val="23"/>
              </w:rPr>
              <w:t>Quel</w:t>
            </w:r>
            <w:r w:rsidRPr="00EE74E7">
              <w:rPr>
                <w:rFonts w:asciiTheme="minorHAnsi" w:hAnsiTheme="minorHAnsi" w:cstheme="minorHAnsi"/>
                <w:i/>
                <w:sz w:val="23"/>
                <w:szCs w:val="23"/>
              </w:rPr>
              <w:t> avenir pour l’industrie européenne ?</w:t>
            </w:r>
          </w:p>
          <w:p w:rsidR="00EE74E7" w:rsidRPr="00EE74E7" w:rsidRDefault="005D4718" w:rsidP="00EE74E7">
            <w:pPr>
              <w:pStyle w:val="NormalWeb"/>
              <w:spacing w:before="0" w:beforeAutospacing="0" w:after="0" w:afterAutospacing="0"/>
              <w:jc w:val="both"/>
              <w:rPr>
                <w:rFonts w:asciiTheme="minorHAnsi" w:hAnsiTheme="minorHAnsi" w:cstheme="minorHAnsi"/>
                <w:i/>
                <w:sz w:val="23"/>
                <w:szCs w:val="23"/>
              </w:rPr>
            </w:pPr>
            <w:r>
              <w:rPr>
                <w:rFonts w:asciiTheme="minorHAnsi" w:hAnsiTheme="minorHAnsi" w:cstheme="minorHAnsi"/>
                <w:i/>
                <w:sz w:val="23"/>
                <w:szCs w:val="23"/>
              </w:rPr>
              <w:t>« </w:t>
            </w:r>
            <w:r w:rsidR="00EE74E7" w:rsidRPr="00EE74E7">
              <w:rPr>
                <w:rFonts w:asciiTheme="minorHAnsi" w:hAnsiTheme="minorHAnsi" w:cstheme="minorHAnsi"/>
                <w:i/>
                <w:sz w:val="23"/>
                <w:szCs w:val="23"/>
              </w:rPr>
              <w:t>La </w:t>
            </w:r>
            <w:r w:rsidR="00EE74E7" w:rsidRPr="00EE74E7">
              <w:rPr>
                <w:rStyle w:val="s-rg-t"/>
                <w:rFonts w:asciiTheme="minorHAnsi" w:hAnsiTheme="minorHAnsi" w:cstheme="minorHAnsi"/>
                <w:i/>
                <w:sz w:val="23"/>
                <w:szCs w:val="23"/>
              </w:rPr>
              <w:t>covid-19</w:t>
            </w:r>
            <w:r w:rsidR="00EE74E7" w:rsidRPr="00EE74E7">
              <w:rPr>
                <w:rFonts w:asciiTheme="minorHAnsi" w:hAnsiTheme="minorHAnsi" w:cstheme="minorHAnsi"/>
                <w:i/>
                <w:sz w:val="23"/>
                <w:szCs w:val="23"/>
              </w:rPr>
              <w:t> et l’explosion des prix de l’énergie ont mis en lumière la précarité des écosystèmes industriels français et plus largement européens (</w:t>
            </w:r>
            <w:r w:rsidR="00EE74E7" w:rsidRPr="00EE74E7">
              <w:rPr>
                <w:rStyle w:val="s-rg-t"/>
                <w:rFonts w:asciiTheme="minorHAnsi" w:hAnsiTheme="minorHAnsi" w:cstheme="minorHAnsi"/>
                <w:i/>
                <w:sz w:val="23"/>
                <w:szCs w:val="23"/>
              </w:rPr>
              <w:t>Instituts</w:t>
            </w:r>
            <w:r w:rsidR="00EE74E7" w:rsidRPr="00EE74E7">
              <w:rPr>
                <w:rFonts w:asciiTheme="minorHAnsi" w:hAnsiTheme="minorHAnsi" w:cstheme="minorHAnsi"/>
                <w:i/>
                <w:sz w:val="23"/>
                <w:szCs w:val="23"/>
              </w:rPr>
              <w:t> universitaires et de recherche, fournisseurs, PME et grandes entreprises). Il y a donc urgence à transformer l’écosystème industriel en un écosystème résilient. Deux transformations : </w:t>
            </w:r>
            <w:r w:rsidR="00EE74E7" w:rsidRPr="00EE74E7">
              <w:rPr>
                <w:rStyle w:val="s-rg-t"/>
                <w:rFonts w:asciiTheme="minorHAnsi" w:hAnsiTheme="minorHAnsi" w:cstheme="minorHAnsi"/>
                <w:i/>
                <w:sz w:val="23"/>
                <w:szCs w:val="23"/>
              </w:rPr>
              <w:t>Une</w:t>
            </w:r>
            <w:r w:rsidR="00EE74E7" w:rsidRPr="00EE74E7">
              <w:rPr>
                <w:rFonts w:asciiTheme="minorHAnsi" w:hAnsiTheme="minorHAnsi" w:cstheme="minorHAnsi"/>
                <w:i/>
                <w:sz w:val="23"/>
                <w:szCs w:val="23"/>
              </w:rPr>
              <w:t> sur la forme et une autre sur le fond.</w:t>
            </w:r>
          </w:p>
          <w:p w:rsidR="00EE74E7" w:rsidRPr="00EE74E7" w:rsidRDefault="00EE74E7" w:rsidP="00EE74E7">
            <w:pPr>
              <w:pStyle w:val="NormalWeb"/>
              <w:spacing w:before="0" w:beforeAutospacing="0" w:after="0" w:afterAutospacing="0"/>
              <w:jc w:val="both"/>
              <w:rPr>
                <w:rFonts w:asciiTheme="minorHAnsi" w:hAnsiTheme="minorHAnsi" w:cstheme="minorHAnsi"/>
                <w:i/>
                <w:sz w:val="23"/>
                <w:szCs w:val="23"/>
              </w:rPr>
            </w:pPr>
            <w:r w:rsidRPr="00EE74E7">
              <w:rPr>
                <w:rFonts w:asciiTheme="minorHAnsi" w:hAnsiTheme="minorHAnsi" w:cstheme="minorHAnsi"/>
                <w:i/>
                <w:sz w:val="23"/>
                <w:szCs w:val="23"/>
              </w:rPr>
              <w:t>Sur la forme : </w:t>
            </w:r>
            <w:r w:rsidRPr="00EE74E7">
              <w:rPr>
                <w:rStyle w:val="s-rg-t"/>
                <w:rFonts w:asciiTheme="minorHAnsi" w:hAnsiTheme="minorHAnsi" w:cstheme="minorHAnsi"/>
                <w:i/>
                <w:sz w:val="23"/>
                <w:szCs w:val="23"/>
              </w:rPr>
              <w:t>L</w:t>
            </w:r>
            <w:r w:rsidRPr="00EE74E7">
              <w:rPr>
                <w:rFonts w:asciiTheme="minorHAnsi" w:hAnsiTheme="minorHAnsi" w:cstheme="minorHAnsi"/>
                <w:i/>
                <w:sz w:val="23"/>
                <w:szCs w:val="23"/>
              </w:rPr>
              <w:t>’expérience montre qu’il est plus sûr de rebondir sur les fondamentaux, c’est-à-dire reprendre la doctrine de l’union du charbon et de l’acier, en termes actuels, aller vers une coopération fondée sur un destin commun par la mutualisation de la recherche scientifique et de l’industrie. À ce propos, la survie des espèces n’est pas neutre. Il est donc fondamental d’adosser la politique industrielle européenne aux orientations du « Pacte vert pour l’Europe ».</w:t>
            </w:r>
          </w:p>
          <w:p w:rsidR="00EE74E7" w:rsidRPr="00EE74E7" w:rsidRDefault="00EE74E7" w:rsidP="00EE74E7">
            <w:pPr>
              <w:pStyle w:val="NormalWeb"/>
              <w:spacing w:before="0" w:beforeAutospacing="0" w:after="0" w:afterAutospacing="0"/>
              <w:jc w:val="both"/>
              <w:rPr>
                <w:rFonts w:asciiTheme="minorHAnsi" w:hAnsiTheme="minorHAnsi" w:cstheme="minorHAnsi"/>
                <w:i/>
                <w:sz w:val="23"/>
                <w:szCs w:val="23"/>
              </w:rPr>
            </w:pPr>
            <w:r w:rsidRPr="00EE74E7">
              <w:rPr>
                <w:rFonts w:asciiTheme="minorHAnsi" w:hAnsiTheme="minorHAnsi" w:cstheme="minorHAnsi"/>
                <w:i/>
                <w:sz w:val="23"/>
                <w:szCs w:val="23"/>
              </w:rPr>
              <w:t>Sur le fond : </w:t>
            </w:r>
            <w:r w:rsidRPr="00EE74E7">
              <w:rPr>
                <w:rStyle w:val="s-rg-t"/>
                <w:rFonts w:asciiTheme="minorHAnsi" w:hAnsiTheme="minorHAnsi" w:cstheme="minorHAnsi"/>
                <w:i/>
                <w:sz w:val="23"/>
                <w:szCs w:val="23"/>
              </w:rPr>
              <w:t>La</w:t>
            </w:r>
            <w:r w:rsidRPr="00EE74E7">
              <w:rPr>
                <w:rFonts w:asciiTheme="minorHAnsi" w:hAnsiTheme="minorHAnsi" w:cstheme="minorHAnsi"/>
                <w:i/>
                <w:sz w:val="23"/>
                <w:szCs w:val="23"/>
              </w:rPr>
              <w:t> rigidité de la norme finie par, d’un côté augmenter le coût de l’innovation et de l’autre, augmenter la fuite des cerveaux vers là où il existe une réelle flexibilité. C’est pourquoi, l’élargissement des bacs à sable réglementaires ne peut que donner de l’efficacité à l’application de la norme et en même temps tester son intelligence.</w:t>
            </w:r>
          </w:p>
          <w:p w:rsidR="00EE74E7" w:rsidRPr="00EE74E7" w:rsidRDefault="00EE74E7" w:rsidP="00EE74E7">
            <w:pPr>
              <w:pStyle w:val="NormalWeb"/>
              <w:spacing w:before="0" w:beforeAutospacing="0" w:after="0" w:afterAutospacing="0"/>
              <w:jc w:val="both"/>
              <w:rPr>
                <w:rFonts w:asciiTheme="minorHAnsi" w:hAnsiTheme="minorHAnsi" w:cstheme="minorHAnsi"/>
                <w:i/>
                <w:color w:val="64676E"/>
                <w:sz w:val="23"/>
                <w:szCs w:val="23"/>
              </w:rPr>
            </w:pPr>
            <w:r w:rsidRPr="00EE74E7">
              <w:rPr>
                <w:rFonts w:asciiTheme="minorHAnsi" w:hAnsiTheme="minorHAnsi" w:cstheme="minorHAnsi"/>
                <w:i/>
                <w:sz w:val="23"/>
                <w:szCs w:val="23"/>
              </w:rPr>
              <w:t xml:space="preserve">L’évolution des écosystèmes industrielles européens vers une efficacité dans </w:t>
            </w:r>
            <w:r w:rsidR="005D4718" w:rsidRPr="00EE74E7">
              <w:rPr>
                <w:rFonts w:asciiTheme="minorHAnsi" w:hAnsiTheme="minorHAnsi" w:cstheme="minorHAnsi"/>
                <w:i/>
                <w:sz w:val="23"/>
                <w:szCs w:val="23"/>
              </w:rPr>
              <w:t>le marché mondial</w:t>
            </w:r>
            <w:r w:rsidRPr="00EE74E7">
              <w:rPr>
                <w:rFonts w:asciiTheme="minorHAnsi" w:hAnsiTheme="minorHAnsi" w:cstheme="minorHAnsi"/>
                <w:i/>
                <w:sz w:val="23"/>
                <w:szCs w:val="23"/>
              </w:rPr>
              <w:t> notamment celui de la mobilité, ne peut être réalisée que par une innovation franco-allemande verte.</w:t>
            </w:r>
            <w:r w:rsidR="005D4718">
              <w:rPr>
                <w:rFonts w:asciiTheme="minorHAnsi" w:hAnsiTheme="minorHAnsi" w:cstheme="minorHAnsi"/>
                <w:i/>
                <w:sz w:val="23"/>
                <w:szCs w:val="23"/>
              </w:rPr>
              <w:t> »</w:t>
            </w:r>
          </w:p>
        </w:tc>
        <w:tc>
          <w:tcPr>
            <w:tcW w:w="1703" w:type="dxa"/>
            <w:vMerge/>
          </w:tcPr>
          <w:p w:rsidR="004A5C15" w:rsidRPr="007514EB" w:rsidRDefault="004A5C15" w:rsidP="005958E9">
            <w:pPr>
              <w:spacing w:after="60"/>
              <w:ind w:right="-284"/>
              <w:rPr>
                <w:sz w:val="23"/>
                <w:szCs w:val="23"/>
              </w:rPr>
            </w:pPr>
          </w:p>
        </w:tc>
      </w:tr>
    </w:tbl>
    <w:p w:rsidR="004A5C15" w:rsidRDefault="004A5C15" w:rsidP="004E4E31">
      <w:pPr>
        <w:spacing w:after="0"/>
        <w:ind w:right="-284"/>
        <w:rPr>
          <w:rStyle w:val="st"/>
          <w:sz w:val="23"/>
          <w:szCs w:val="23"/>
        </w:rPr>
      </w:pPr>
    </w:p>
    <w:tbl>
      <w:tblPr>
        <w:tblStyle w:val="Grilledutableau"/>
        <w:tblW w:w="9777"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7934"/>
        <w:gridCol w:w="1843"/>
      </w:tblGrid>
      <w:tr w:rsidR="004A5C15" w:rsidRPr="007514EB" w:rsidTr="00E45573">
        <w:trPr>
          <w:trHeight w:val="850"/>
        </w:trPr>
        <w:tc>
          <w:tcPr>
            <w:tcW w:w="7934" w:type="dxa"/>
            <w:shd w:val="clear" w:color="auto" w:fill="FFF2CC" w:themeFill="accent4" w:themeFillTint="33"/>
            <w:vAlign w:val="center"/>
          </w:tcPr>
          <w:p w:rsidR="004A5C15" w:rsidRPr="006B131E" w:rsidRDefault="00D46A91" w:rsidP="005958E9">
            <w:pPr>
              <w:spacing w:after="0"/>
              <w:rPr>
                <w:b/>
                <w:sz w:val="24"/>
                <w:szCs w:val="24"/>
              </w:rPr>
            </w:pPr>
            <w:r w:rsidRPr="006B131E">
              <w:rPr>
                <w:b/>
                <w:sz w:val="24"/>
                <w:szCs w:val="24"/>
              </w:rPr>
              <w:t xml:space="preserve">Xavier BOULLET </w:t>
            </w:r>
          </w:p>
          <w:p w:rsidR="004A5C15" w:rsidRPr="006B131E" w:rsidRDefault="00D46A91" w:rsidP="005958E9">
            <w:pPr>
              <w:spacing w:after="0"/>
              <w:rPr>
                <w:sz w:val="24"/>
                <w:szCs w:val="24"/>
              </w:rPr>
            </w:pPr>
            <w:r w:rsidRPr="006B131E">
              <w:rPr>
                <w:sz w:val="24"/>
                <w:szCs w:val="24"/>
              </w:rPr>
              <w:t>Affaires publiques et institutionnelles, Volkswagen Group France</w:t>
            </w:r>
          </w:p>
          <w:p w:rsidR="00D46A91" w:rsidRPr="00D46A91" w:rsidRDefault="00D46A91" w:rsidP="005958E9">
            <w:pPr>
              <w:spacing w:after="0"/>
              <w:rPr>
                <w:sz w:val="23"/>
                <w:szCs w:val="23"/>
              </w:rPr>
            </w:pPr>
          </w:p>
        </w:tc>
        <w:tc>
          <w:tcPr>
            <w:tcW w:w="1843" w:type="dxa"/>
            <w:vMerge w:val="restart"/>
            <w:vAlign w:val="center"/>
          </w:tcPr>
          <w:p w:rsidR="004A5C15" w:rsidRPr="007514EB" w:rsidRDefault="002D5081" w:rsidP="005958E9">
            <w:pPr>
              <w:spacing w:after="60"/>
              <w:ind w:right="-284"/>
              <w:rPr>
                <w:sz w:val="23"/>
                <w:szCs w:val="23"/>
                <w:lang w:val="en-US"/>
              </w:rPr>
            </w:pPr>
            <w:r>
              <w:rPr>
                <w:noProof/>
                <w:lang w:eastAsia="fr-FR"/>
              </w:rPr>
              <w:t xml:space="preserve">     </w:t>
            </w:r>
            <w:r w:rsidR="00346691">
              <w:rPr>
                <w:noProof/>
                <w:lang w:eastAsia="fr-FR"/>
              </w:rPr>
              <w:drawing>
                <wp:inline distT="0" distB="0" distL="0" distR="0" wp14:anchorId="2D35B1D8" wp14:editId="62B4EA6A">
                  <wp:extent cx="827235" cy="1080000"/>
                  <wp:effectExtent l="0" t="0" r="0" b="63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6843" b="4339"/>
                          <a:stretch/>
                        </pic:blipFill>
                        <pic:spPr bwMode="auto">
                          <a:xfrm>
                            <a:off x="0" y="0"/>
                            <a:ext cx="82723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A5C15" w:rsidRPr="0080401A" w:rsidTr="00E45573">
        <w:trPr>
          <w:trHeight w:val="568"/>
        </w:trPr>
        <w:tc>
          <w:tcPr>
            <w:tcW w:w="7934" w:type="dxa"/>
            <w:vAlign w:val="center"/>
          </w:tcPr>
          <w:p w:rsidR="004A5C15" w:rsidRPr="007514EB" w:rsidRDefault="004A5C15" w:rsidP="005958E9">
            <w:pPr>
              <w:spacing w:after="60"/>
              <w:ind w:right="34"/>
              <w:rPr>
                <w:i/>
                <w:sz w:val="23"/>
                <w:szCs w:val="23"/>
                <w:lang w:val="en-US"/>
              </w:rPr>
            </w:pPr>
          </w:p>
        </w:tc>
        <w:tc>
          <w:tcPr>
            <w:tcW w:w="1843" w:type="dxa"/>
            <w:vMerge/>
          </w:tcPr>
          <w:p w:rsidR="004A5C15" w:rsidRPr="007514EB" w:rsidRDefault="004A5C15" w:rsidP="005958E9">
            <w:pPr>
              <w:spacing w:after="60"/>
              <w:ind w:right="-284"/>
              <w:rPr>
                <w:sz w:val="23"/>
                <w:szCs w:val="23"/>
                <w:lang w:val="en-US"/>
              </w:rPr>
            </w:pPr>
          </w:p>
        </w:tc>
      </w:tr>
    </w:tbl>
    <w:p w:rsidR="0013212C" w:rsidRPr="002323F7" w:rsidRDefault="0013212C" w:rsidP="0000795A">
      <w:pPr>
        <w:spacing w:after="0"/>
        <w:ind w:right="-285"/>
        <w:rPr>
          <w:sz w:val="23"/>
          <w:szCs w:val="23"/>
        </w:rPr>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8217"/>
        <w:gridCol w:w="1562"/>
      </w:tblGrid>
      <w:tr w:rsidR="0013212C" w:rsidTr="00E45573">
        <w:trPr>
          <w:trHeight w:val="850"/>
        </w:trPr>
        <w:tc>
          <w:tcPr>
            <w:tcW w:w="8217" w:type="dxa"/>
            <w:shd w:val="clear" w:color="auto" w:fill="FFF2CC" w:themeFill="accent4" w:themeFillTint="33"/>
            <w:vAlign w:val="center"/>
          </w:tcPr>
          <w:p w:rsidR="0013212C" w:rsidRPr="0040018C" w:rsidRDefault="00D46A91" w:rsidP="00375518">
            <w:pPr>
              <w:spacing w:after="0"/>
              <w:rPr>
                <w:b/>
                <w:sz w:val="24"/>
                <w:szCs w:val="23"/>
              </w:rPr>
            </w:pPr>
            <w:r w:rsidRPr="0040018C">
              <w:rPr>
                <w:b/>
                <w:sz w:val="24"/>
                <w:szCs w:val="23"/>
              </w:rPr>
              <w:t xml:space="preserve">Julien TOUATI </w:t>
            </w:r>
          </w:p>
          <w:p w:rsidR="0013212C" w:rsidRPr="0040018C" w:rsidRDefault="00D46A91" w:rsidP="00375518">
            <w:pPr>
              <w:spacing w:after="0"/>
              <w:rPr>
                <w:rFonts w:cstheme="minorHAnsi"/>
                <w:sz w:val="24"/>
                <w:szCs w:val="23"/>
              </w:rPr>
            </w:pPr>
            <w:r w:rsidRPr="0040018C">
              <w:rPr>
                <w:rFonts w:cstheme="minorHAnsi"/>
                <w:sz w:val="24"/>
                <w:szCs w:val="23"/>
              </w:rPr>
              <w:t xml:space="preserve">Partner, </w:t>
            </w:r>
            <w:proofErr w:type="spellStart"/>
            <w:r w:rsidRPr="0040018C">
              <w:rPr>
                <w:rFonts w:cstheme="minorHAnsi"/>
                <w:sz w:val="24"/>
                <w:szCs w:val="23"/>
              </w:rPr>
              <w:t>Corporate</w:t>
            </w:r>
            <w:proofErr w:type="spellEnd"/>
            <w:r w:rsidRPr="0040018C">
              <w:rPr>
                <w:rFonts w:cstheme="minorHAnsi"/>
                <w:sz w:val="24"/>
                <w:szCs w:val="23"/>
              </w:rPr>
              <w:t xml:space="preserve"> </w:t>
            </w:r>
            <w:proofErr w:type="spellStart"/>
            <w:r w:rsidRPr="0040018C">
              <w:rPr>
                <w:rFonts w:cstheme="minorHAnsi"/>
                <w:sz w:val="24"/>
                <w:szCs w:val="23"/>
              </w:rPr>
              <w:t>Development</w:t>
            </w:r>
            <w:proofErr w:type="spellEnd"/>
            <w:r w:rsidRPr="0040018C">
              <w:rPr>
                <w:rFonts w:cstheme="minorHAnsi"/>
                <w:sz w:val="24"/>
                <w:szCs w:val="23"/>
              </w:rPr>
              <w:t xml:space="preserve"> </w:t>
            </w:r>
            <w:proofErr w:type="spellStart"/>
            <w:r w:rsidRPr="0040018C">
              <w:rPr>
                <w:rFonts w:cstheme="minorHAnsi"/>
                <w:sz w:val="24"/>
                <w:szCs w:val="23"/>
              </w:rPr>
              <w:t>Director</w:t>
            </w:r>
            <w:proofErr w:type="spellEnd"/>
            <w:r w:rsidRPr="0040018C">
              <w:rPr>
                <w:rFonts w:cstheme="minorHAnsi"/>
                <w:sz w:val="24"/>
                <w:szCs w:val="23"/>
              </w:rPr>
              <w:t xml:space="preserve">, </w:t>
            </w:r>
            <w:proofErr w:type="spellStart"/>
            <w:r w:rsidRPr="0040018C">
              <w:rPr>
                <w:rFonts w:cstheme="minorHAnsi"/>
                <w:sz w:val="24"/>
                <w:szCs w:val="23"/>
              </w:rPr>
              <w:t>Meridiam</w:t>
            </w:r>
            <w:proofErr w:type="spellEnd"/>
          </w:p>
          <w:p w:rsidR="00D46A91" w:rsidRPr="00D46A91" w:rsidRDefault="00D46A91" w:rsidP="00375518">
            <w:pPr>
              <w:spacing w:after="0"/>
              <w:rPr>
                <w:b/>
                <w:sz w:val="23"/>
                <w:szCs w:val="23"/>
              </w:rPr>
            </w:pPr>
          </w:p>
        </w:tc>
        <w:tc>
          <w:tcPr>
            <w:tcW w:w="1562" w:type="dxa"/>
            <w:vMerge w:val="restart"/>
            <w:vAlign w:val="center"/>
          </w:tcPr>
          <w:p w:rsidR="0013212C" w:rsidRDefault="00346691" w:rsidP="00DA14DF">
            <w:pPr>
              <w:spacing w:after="60"/>
              <w:rPr>
                <w:sz w:val="23"/>
                <w:szCs w:val="23"/>
              </w:rPr>
            </w:pPr>
            <w:r>
              <w:rPr>
                <w:noProof/>
                <w:lang w:eastAsia="fr-FR"/>
              </w:rPr>
              <w:drawing>
                <wp:inline distT="0" distB="0" distL="0" distR="0" wp14:anchorId="17D0F5B7" wp14:editId="68997B76">
                  <wp:extent cx="881053" cy="1080000"/>
                  <wp:effectExtent l="0" t="0" r="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788" r="14310" b="3281"/>
                          <a:stretch/>
                        </pic:blipFill>
                        <pic:spPr bwMode="auto">
                          <a:xfrm>
                            <a:off x="0" y="0"/>
                            <a:ext cx="881053"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13212C" w:rsidTr="00E45573">
        <w:trPr>
          <w:trHeight w:val="567"/>
        </w:trPr>
        <w:tc>
          <w:tcPr>
            <w:tcW w:w="8217" w:type="dxa"/>
            <w:vAlign w:val="center"/>
          </w:tcPr>
          <w:p w:rsidR="00590151" w:rsidRPr="0040018C" w:rsidRDefault="00590151" w:rsidP="00590151">
            <w:pPr>
              <w:rPr>
                <w:i/>
                <w:sz w:val="23"/>
                <w:szCs w:val="23"/>
              </w:rPr>
            </w:pPr>
            <w:r w:rsidRPr="0040018C">
              <w:rPr>
                <w:i/>
                <w:sz w:val="23"/>
                <w:szCs w:val="23"/>
              </w:rPr>
              <w:t xml:space="preserve">« Ma présentation sera centrée l’évolution de l’action de </w:t>
            </w:r>
            <w:proofErr w:type="spellStart"/>
            <w:r w:rsidRPr="0040018C">
              <w:rPr>
                <w:i/>
                <w:sz w:val="23"/>
                <w:szCs w:val="23"/>
              </w:rPr>
              <w:t>Meridiam</w:t>
            </w:r>
            <w:proofErr w:type="spellEnd"/>
            <w:r w:rsidRPr="0040018C">
              <w:rPr>
                <w:i/>
                <w:sz w:val="23"/>
                <w:szCs w:val="23"/>
              </w:rPr>
              <w:t xml:space="preserve"> depuis notre création en 2005. Notre métier reste celui d’investisseurs de long terme dans des projets d’infrastructures durables, mais nous avons, parfois en avance de phase, embrassé les enjeux des transitions, en particulier écologique, énergétique et numérique des territoires dans lesquels nous intervenons.</w:t>
            </w:r>
          </w:p>
          <w:p w:rsidR="00590151" w:rsidRPr="0040018C" w:rsidRDefault="00590151" w:rsidP="00590151">
            <w:pPr>
              <w:rPr>
                <w:i/>
                <w:sz w:val="23"/>
                <w:szCs w:val="23"/>
              </w:rPr>
            </w:pPr>
            <w:r w:rsidRPr="0040018C">
              <w:rPr>
                <w:i/>
                <w:sz w:val="23"/>
                <w:szCs w:val="23"/>
              </w:rPr>
              <w:t xml:space="preserve">Cela nous a conduit à diversifier nos modes d’intervention pour passer d’une logique de grands projets (par exemple d’infrastructures de transport), que nous conservons quand elle est pertinente, à la réalisation de programmes d’équipement de taille parfois plus modeste à titre unitaire et à fort contenu technologique comme peuvent l’être des bornes de recharge de véhicules électriques, des équipements d’efficacité énergétique, des centrales de méthanisation agricole ou des branchements à la fibre. </w:t>
            </w:r>
          </w:p>
          <w:p w:rsidR="00590151" w:rsidRPr="0040018C" w:rsidRDefault="00590151" w:rsidP="00590151">
            <w:pPr>
              <w:rPr>
                <w:i/>
                <w:sz w:val="23"/>
                <w:szCs w:val="23"/>
              </w:rPr>
            </w:pPr>
            <w:r w:rsidRPr="0040018C">
              <w:rPr>
                <w:i/>
                <w:sz w:val="23"/>
                <w:szCs w:val="23"/>
              </w:rPr>
              <w:t>Au-delà de ces évolutions sectorielles, nous sommes aussi conduits à nous adapter à des contextes de gouvernance différents et nos partenariats, toujours tournés vers le long terme, doivent aussi prendre en compte cette spécificité locale.</w:t>
            </w:r>
          </w:p>
          <w:p w:rsidR="0013212C" w:rsidRPr="00590151" w:rsidRDefault="00590151" w:rsidP="00590151">
            <w:pPr>
              <w:rPr>
                <w:i/>
              </w:rPr>
            </w:pPr>
            <w:r w:rsidRPr="0040018C">
              <w:rPr>
                <w:i/>
                <w:sz w:val="23"/>
                <w:szCs w:val="23"/>
              </w:rPr>
              <w:t xml:space="preserve">Ainsi en Allemagne, nous bâtissons des partenariats avec des entreprises locales, comme les </w:t>
            </w:r>
            <w:proofErr w:type="spellStart"/>
            <w:r w:rsidRPr="0040018C">
              <w:rPr>
                <w:i/>
                <w:sz w:val="23"/>
                <w:szCs w:val="23"/>
              </w:rPr>
              <w:t>Stadtwerke</w:t>
            </w:r>
            <w:proofErr w:type="spellEnd"/>
            <w:r w:rsidRPr="0040018C">
              <w:rPr>
                <w:i/>
                <w:sz w:val="23"/>
                <w:szCs w:val="23"/>
              </w:rPr>
              <w:t xml:space="preserve">, pour déployer la fibre ou des bornes de charge, en France nous élargissons nos partenariats pour intégrer le monde agricole (biogaz), les acteurs industriels, par exemple pour aider à leur </w:t>
            </w:r>
            <w:proofErr w:type="spellStart"/>
            <w:r w:rsidRPr="0040018C">
              <w:rPr>
                <w:i/>
                <w:sz w:val="23"/>
                <w:szCs w:val="23"/>
              </w:rPr>
              <w:t>décarbonisation</w:t>
            </w:r>
            <w:proofErr w:type="spellEnd"/>
            <w:r w:rsidRPr="0040018C">
              <w:rPr>
                <w:i/>
                <w:sz w:val="23"/>
                <w:szCs w:val="23"/>
              </w:rPr>
              <w:t xml:space="preserve">. Au-delà </w:t>
            </w:r>
            <w:proofErr w:type="gramStart"/>
            <w:r w:rsidRPr="0040018C">
              <w:rPr>
                <w:i/>
                <w:sz w:val="23"/>
                <w:szCs w:val="23"/>
              </w:rPr>
              <w:t>de les</w:t>
            </w:r>
            <w:proofErr w:type="gramEnd"/>
            <w:r w:rsidRPr="0040018C">
              <w:rPr>
                <w:i/>
                <w:sz w:val="23"/>
                <w:szCs w:val="23"/>
              </w:rPr>
              <w:t xml:space="preserve"> modalités contractuelles de coopération avec les collectivités évoluent, avec notamment l’émergence de sociétés communes d’investissement mixant capitaux publics et privés, qui sont une des briques du renforcement de l’ancra</w:t>
            </w:r>
            <w:r w:rsidR="00371794">
              <w:rPr>
                <w:i/>
                <w:sz w:val="23"/>
                <w:szCs w:val="23"/>
              </w:rPr>
              <w:t>ge territorial de nos projets. »</w:t>
            </w:r>
          </w:p>
        </w:tc>
        <w:tc>
          <w:tcPr>
            <w:tcW w:w="1562" w:type="dxa"/>
            <w:vMerge/>
          </w:tcPr>
          <w:p w:rsidR="0013212C" w:rsidRDefault="0013212C" w:rsidP="005958E9">
            <w:pPr>
              <w:spacing w:after="60"/>
              <w:ind w:right="-284"/>
              <w:rPr>
                <w:sz w:val="23"/>
                <w:szCs w:val="23"/>
              </w:rPr>
            </w:pPr>
          </w:p>
        </w:tc>
      </w:tr>
    </w:tbl>
    <w:p w:rsidR="00375518" w:rsidRDefault="00375518" w:rsidP="0013212C"/>
    <w:tbl>
      <w:tblPr>
        <w:tblStyle w:val="Grilledutableau"/>
        <w:tblW w:w="9779" w:type="dxa"/>
        <w:tblInd w:w="-284" w:type="dxa"/>
        <w:tblBorders>
          <w:insideH w:val="none" w:sz="0" w:space="0" w:color="auto"/>
          <w:insideV w:val="none" w:sz="0" w:space="0" w:color="auto"/>
        </w:tblBorders>
        <w:tblLook w:val="04A0" w:firstRow="1" w:lastRow="0" w:firstColumn="1" w:lastColumn="0" w:noHBand="0" w:noVBand="1"/>
      </w:tblPr>
      <w:tblGrid>
        <w:gridCol w:w="8217"/>
        <w:gridCol w:w="1562"/>
      </w:tblGrid>
      <w:tr w:rsidR="004A5C15" w:rsidRPr="007514EB" w:rsidTr="00E45573">
        <w:trPr>
          <w:trHeight w:val="850"/>
        </w:trPr>
        <w:tc>
          <w:tcPr>
            <w:tcW w:w="8217" w:type="dxa"/>
            <w:shd w:val="clear" w:color="auto" w:fill="FFF2CC" w:themeFill="accent4" w:themeFillTint="33"/>
            <w:vAlign w:val="center"/>
          </w:tcPr>
          <w:p w:rsidR="004A5C15" w:rsidRPr="0040018C" w:rsidRDefault="00D46A91" w:rsidP="005958E9">
            <w:pPr>
              <w:spacing w:after="0"/>
              <w:rPr>
                <w:b/>
                <w:sz w:val="24"/>
                <w:szCs w:val="24"/>
                <w:lang w:val="en-US"/>
              </w:rPr>
            </w:pPr>
            <w:r w:rsidRPr="0040018C">
              <w:rPr>
                <w:b/>
                <w:sz w:val="24"/>
                <w:szCs w:val="24"/>
                <w:lang w:val="en-US"/>
              </w:rPr>
              <w:t xml:space="preserve">Alexander SCHMIDT </w:t>
            </w:r>
          </w:p>
          <w:p w:rsidR="004A5C15" w:rsidRPr="0040018C" w:rsidRDefault="00D46A91" w:rsidP="005958E9">
            <w:pPr>
              <w:spacing w:after="0"/>
              <w:rPr>
                <w:sz w:val="24"/>
                <w:szCs w:val="24"/>
                <w:lang w:val="en-US"/>
              </w:rPr>
            </w:pPr>
            <w:r w:rsidRPr="0040018C">
              <w:rPr>
                <w:sz w:val="24"/>
                <w:szCs w:val="24"/>
                <w:lang w:val="en-US"/>
              </w:rPr>
              <w:t xml:space="preserve">CEO/Founder at BABLE- innovation with cities and for cities </w:t>
            </w:r>
          </w:p>
          <w:p w:rsidR="00D46A91" w:rsidRPr="00D46A91" w:rsidRDefault="00D46A91" w:rsidP="005958E9">
            <w:pPr>
              <w:spacing w:after="0"/>
              <w:rPr>
                <w:sz w:val="23"/>
                <w:szCs w:val="23"/>
                <w:lang w:val="en-US"/>
              </w:rPr>
            </w:pPr>
          </w:p>
        </w:tc>
        <w:tc>
          <w:tcPr>
            <w:tcW w:w="1562" w:type="dxa"/>
            <w:vMerge w:val="restart"/>
            <w:vAlign w:val="center"/>
          </w:tcPr>
          <w:p w:rsidR="004A5C15" w:rsidRPr="007514EB" w:rsidRDefault="00403974" w:rsidP="005958E9">
            <w:pPr>
              <w:spacing w:after="60"/>
              <w:ind w:right="34"/>
              <w:jc w:val="center"/>
              <w:rPr>
                <w:sz w:val="23"/>
                <w:szCs w:val="23"/>
                <w:lang w:val="en-US"/>
              </w:rPr>
            </w:pPr>
            <w:r>
              <w:rPr>
                <w:noProof/>
                <w:lang w:eastAsia="fr-FR"/>
              </w:rPr>
              <w:drawing>
                <wp:inline distT="0" distB="0" distL="0" distR="0" wp14:anchorId="262A6023" wp14:editId="42B6DBB5">
                  <wp:extent cx="745901" cy="1080000"/>
                  <wp:effectExtent l="0" t="0" r="0" b="635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222" t="-1" r="5465" b="3196"/>
                          <a:stretch/>
                        </pic:blipFill>
                        <pic:spPr bwMode="auto">
                          <a:xfrm>
                            <a:off x="0" y="0"/>
                            <a:ext cx="745901"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A5C15" w:rsidRPr="000E7D85" w:rsidTr="00E45573">
        <w:trPr>
          <w:trHeight w:val="1213"/>
        </w:trPr>
        <w:tc>
          <w:tcPr>
            <w:tcW w:w="8217" w:type="dxa"/>
            <w:vAlign w:val="center"/>
          </w:tcPr>
          <w:p w:rsidR="00AB1776" w:rsidRPr="00AB1776" w:rsidRDefault="00AB1776" w:rsidP="00AB1776">
            <w:pPr>
              <w:rPr>
                <w:i/>
                <w:sz w:val="23"/>
                <w:szCs w:val="23"/>
                <w:lang w:val="en-GB"/>
              </w:rPr>
            </w:pPr>
            <w:r w:rsidRPr="00AB1776">
              <w:rPr>
                <w:i/>
                <w:sz w:val="23"/>
                <w:szCs w:val="23"/>
                <w:lang w:val="en-GB"/>
              </w:rPr>
              <w:t xml:space="preserve">In the last decade, we have made political commitments and are actively discussing a complete transformation of our public life: becoming zero-carbon and net-zero energy societies while improving urban live. International, national, regional and municipal targets vary with the level of commitment and timeframe communicated – however many policies aim towards completely reforming the way we live in urban areas until 2050 – less than 30 years from now. </w:t>
            </w:r>
          </w:p>
          <w:p w:rsidR="00AB1776" w:rsidRPr="00AB1776" w:rsidRDefault="00AB1776" w:rsidP="00AB1776">
            <w:pPr>
              <w:rPr>
                <w:i/>
                <w:sz w:val="23"/>
                <w:szCs w:val="23"/>
                <w:lang w:val="en-GB"/>
              </w:rPr>
            </w:pPr>
            <w:r w:rsidRPr="00AB1776">
              <w:rPr>
                <w:i/>
                <w:sz w:val="23"/>
                <w:szCs w:val="23"/>
                <w:lang w:val="en-GB"/>
              </w:rPr>
              <w:t>Smart Cities – solving known challenges with the help of technology can help us achieve our transformation targets – in time. They are a USP and focus area across Europe – now also directly supported with almost 1 billion EUR from the German government.</w:t>
            </w:r>
          </w:p>
          <w:p w:rsidR="00AB1776" w:rsidRPr="00AB1776" w:rsidRDefault="00AB1776" w:rsidP="00AB1776">
            <w:pPr>
              <w:rPr>
                <w:i/>
                <w:sz w:val="23"/>
                <w:szCs w:val="23"/>
                <w:lang w:val="en-GB"/>
              </w:rPr>
            </w:pPr>
            <w:r w:rsidRPr="00AB1776">
              <w:rPr>
                <w:i/>
                <w:sz w:val="23"/>
                <w:szCs w:val="23"/>
                <w:lang w:val="en-GB"/>
              </w:rPr>
              <w:t>After introducing the term and idea behind Smart Cities, I want to introduce a concept of modularizing Smart City solutions. Thus, creating investable modular technology bundles with less complexity and less risk. Simplifying investments shall help us scale and reach our targets faster.</w:t>
            </w:r>
          </w:p>
          <w:p w:rsidR="004A5C15" w:rsidRPr="00AB1776" w:rsidRDefault="004A5C15" w:rsidP="005958E9">
            <w:pPr>
              <w:spacing w:before="120" w:after="60"/>
              <w:ind w:right="34"/>
              <w:rPr>
                <w:i/>
                <w:sz w:val="23"/>
                <w:szCs w:val="23"/>
                <w:lang w:val="en-GB"/>
              </w:rPr>
            </w:pPr>
          </w:p>
        </w:tc>
        <w:tc>
          <w:tcPr>
            <w:tcW w:w="1562" w:type="dxa"/>
            <w:vMerge/>
          </w:tcPr>
          <w:p w:rsidR="004A5C15" w:rsidRPr="00AB1776" w:rsidRDefault="004A5C15" w:rsidP="005958E9">
            <w:pPr>
              <w:spacing w:after="60"/>
              <w:ind w:right="-284"/>
              <w:rPr>
                <w:sz w:val="23"/>
                <w:szCs w:val="23"/>
                <w:lang w:val="en-US"/>
              </w:rPr>
            </w:pPr>
          </w:p>
        </w:tc>
      </w:tr>
    </w:tbl>
    <w:p w:rsidR="0013212C" w:rsidRPr="00AB1776" w:rsidRDefault="0013212C" w:rsidP="004E4E31">
      <w:pPr>
        <w:spacing w:after="0"/>
        <w:rPr>
          <w:lang w:val="en-US"/>
        </w:rPr>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217"/>
        <w:gridCol w:w="1562"/>
      </w:tblGrid>
      <w:tr w:rsidR="0013212C" w:rsidRPr="007514EB" w:rsidTr="00E45573">
        <w:trPr>
          <w:trHeight w:val="850"/>
        </w:trPr>
        <w:tc>
          <w:tcPr>
            <w:tcW w:w="8217" w:type="dxa"/>
            <w:shd w:val="clear" w:color="auto" w:fill="FFF2CC" w:themeFill="accent4" w:themeFillTint="33"/>
            <w:vAlign w:val="center"/>
          </w:tcPr>
          <w:p w:rsidR="0013212C" w:rsidRPr="0040018C" w:rsidRDefault="00D46A91" w:rsidP="00AC7684">
            <w:pPr>
              <w:spacing w:after="0"/>
              <w:rPr>
                <w:b/>
                <w:sz w:val="24"/>
                <w:szCs w:val="23"/>
              </w:rPr>
            </w:pPr>
            <w:r w:rsidRPr="0040018C">
              <w:rPr>
                <w:b/>
                <w:sz w:val="24"/>
                <w:szCs w:val="23"/>
              </w:rPr>
              <w:t xml:space="preserve">Patrick FRANCOIS </w:t>
            </w:r>
          </w:p>
          <w:p w:rsidR="0013212C" w:rsidRPr="007514EB" w:rsidRDefault="00A72489" w:rsidP="00AC7684">
            <w:pPr>
              <w:spacing w:after="0"/>
              <w:rPr>
                <w:sz w:val="23"/>
                <w:szCs w:val="23"/>
              </w:rPr>
            </w:pPr>
            <w:r w:rsidRPr="0040018C">
              <w:rPr>
                <w:sz w:val="24"/>
                <w:szCs w:val="23"/>
              </w:rPr>
              <w:t>D</w:t>
            </w:r>
            <w:r w:rsidR="00D46A91" w:rsidRPr="0040018C">
              <w:rPr>
                <w:sz w:val="24"/>
                <w:szCs w:val="23"/>
              </w:rPr>
              <w:t>irecteur de la Caisse des Dépôts et Consignations, Alsace</w:t>
            </w:r>
          </w:p>
        </w:tc>
        <w:tc>
          <w:tcPr>
            <w:tcW w:w="1562" w:type="dxa"/>
            <w:vMerge w:val="restart"/>
            <w:vAlign w:val="center"/>
          </w:tcPr>
          <w:p w:rsidR="0013212C" w:rsidRPr="007514EB" w:rsidRDefault="00317978" w:rsidP="00AC7684">
            <w:pPr>
              <w:spacing w:after="60"/>
              <w:jc w:val="center"/>
              <w:rPr>
                <w:sz w:val="23"/>
                <w:szCs w:val="23"/>
              </w:rPr>
            </w:pPr>
            <w:r>
              <w:rPr>
                <w:noProof/>
                <w:lang w:eastAsia="fr-FR"/>
              </w:rPr>
              <w:drawing>
                <wp:inline distT="0" distB="0" distL="0" distR="0" wp14:anchorId="54386775" wp14:editId="1BEC7479">
                  <wp:extent cx="761529" cy="1080000"/>
                  <wp:effectExtent l="0" t="0" r="635"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412" b="-1"/>
                          <a:stretch/>
                        </pic:blipFill>
                        <pic:spPr bwMode="auto">
                          <a:xfrm>
                            <a:off x="0" y="0"/>
                            <a:ext cx="761529"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13212C" w:rsidRPr="007514EB" w:rsidTr="00E45573">
        <w:trPr>
          <w:trHeight w:val="1134"/>
        </w:trPr>
        <w:tc>
          <w:tcPr>
            <w:tcW w:w="8217" w:type="dxa"/>
            <w:vAlign w:val="center"/>
          </w:tcPr>
          <w:p w:rsidR="001D1AE0" w:rsidRPr="001D1AE0" w:rsidRDefault="001D1AE0" w:rsidP="001D1AE0">
            <w:pPr>
              <w:spacing w:after="0"/>
              <w:rPr>
                <w:i/>
                <w:sz w:val="23"/>
                <w:szCs w:val="23"/>
              </w:rPr>
            </w:pPr>
            <w:r>
              <w:rPr>
                <w:i/>
                <w:sz w:val="23"/>
                <w:szCs w:val="23"/>
              </w:rPr>
              <w:t>« </w:t>
            </w:r>
            <w:r w:rsidRPr="001D1AE0">
              <w:rPr>
                <w:i/>
                <w:sz w:val="23"/>
                <w:szCs w:val="23"/>
              </w:rPr>
              <w:t>La région Grand-Est est la 3</w:t>
            </w:r>
            <w:r w:rsidRPr="001D1AE0">
              <w:rPr>
                <w:i/>
                <w:sz w:val="23"/>
                <w:szCs w:val="23"/>
                <w:vertAlign w:val="superscript"/>
              </w:rPr>
              <w:t>ème</w:t>
            </w:r>
            <w:r w:rsidRPr="001D1AE0">
              <w:rPr>
                <w:i/>
                <w:sz w:val="23"/>
                <w:szCs w:val="23"/>
              </w:rPr>
              <w:t xml:space="preserve"> plus industrialisée en nombre d’établissements et la 2</w:t>
            </w:r>
            <w:r w:rsidRPr="001D1AE0">
              <w:rPr>
                <w:i/>
                <w:sz w:val="23"/>
                <w:szCs w:val="23"/>
                <w:vertAlign w:val="superscript"/>
              </w:rPr>
              <w:t>ème</w:t>
            </w:r>
            <w:r w:rsidRPr="001D1AE0">
              <w:rPr>
                <w:i/>
                <w:sz w:val="23"/>
                <w:szCs w:val="23"/>
              </w:rPr>
              <w:t xml:space="preserve"> en nombre d’emplois avec un héritage fort dans plusieurs secteurs (automobile, textiles par exemple).</w:t>
            </w:r>
          </w:p>
          <w:p w:rsidR="001D1AE0" w:rsidRPr="001D1AE0" w:rsidRDefault="001D1AE0" w:rsidP="001D1AE0">
            <w:pPr>
              <w:spacing w:after="0"/>
              <w:rPr>
                <w:i/>
                <w:sz w:val="23"/>
                <w:szCs w:val="23"/>
              </w:rPr>
            </w:pPr>
            <w:r w:rsidRPr="001D1AE0">
              <w:rPr>
                <w:i/>
                <w:sz w:val="23"/>
                <w:szCs w:val="23"/>
              </w:rPr>
              <w:t>Le programme Territoire d’industrie lancé en 2019 par le Premier ministre y est particulièrement développé (10% des territoires d’industrie).</w:t>
            </w:r>
          </w:p>
          <w:p w:rsidR="001D1AE0" w:rsidRPr="001D1AE0" w:rsidRDefault="001D1AE0" w:rsidP="001D1AE0">
            <w:pPr>
              <w:spacing w:after="0"/>
              <w:rPr>
                <w:i/>
                <w:sz w:val="23"/>
                <w:szCs w:val="23"/>
              </w:rPr>
            </w:pPr>
            <w:r w:rsidRPr="001D1AE0">
              <w:rPr>
                <w:i/>
                <w:sz w:val="23"/>
                <w:szCs w:val="23"/>
              </w:rPr>
              <w:t>Depuis le 1</w:t>
            </w:r>
            <w:r w:rsidRPr="001D1AE0">
              <w:rPr>
                <w:i/>
                <w:sz w:val="23"/>
                <w:szCs w:val="23"/>
                <w:vertAlign w:val="superscript"/>
              </w:rPr>
              <w:t>er</w:t>
            </w:r>
            <w:r w:rsidRPr="001D1AE0">
              <w:rPr>
                <w:i/>
                <w:sz w:val="23"/>
                <w:szCs w:val="23"/>
              </w:rPr>
              <w:t xml:space="preserve"> janvier 2021, la BDT intervient au titre du plan de relance industriel selon 4 priorités :</w:t>
            </w:r>
          </w:p>
          <w:p w:rsidR="001D1AE0" w:rsidRPr="001D1AE0" w:rsidRDefault="001D1AE0" w:rsidP="001D1AE0">
            <w:pPr>
              <w:pStyle w:val="Paragraphedeliste"/>
              <w:numPr>
                <w:ilvl w:val="0"/>
                <w:numId w:val="3"/>
              </w:numPr>
              <w:spacing w:after="0" w:line="276" w:lineRule="auto"/>
              <w:jc w:val="both"/>
              <w:rPr>
                <w:i/>
                <w:sz w:val="23"/>
                <w:szCs w:val="23"/>
              </w:rPr>
            </w:pPr>
            <w:r w:rsidRPr="001D1AE0">
              <w:rPr>
                <w:i/>
                <w:sz w:val="23"/>
                <w:szCs w:val="23"/>
              </w:rPr>
              <w:t>Accompagner les stratégies locales (Etude sur les filières stratégiques Grand-Est)</w:t>
            </w:r>
          </w:p>
          <w:p w:rsidR="001D1AE0" w:rsidRPr="001D1AE0" w:rsidRDefault="001D1AE0" w:rsidP="001D1AE0">
            <w:pPr>
              <w:pStyle w:val="Paragraphedeliste"/>
              <w:numPr>
                <w:ilvl w:val="0"/>
                <w:numId w:val="3"/>
              </w:numPr>
              <w:spacing w:after="0" w:line="276" w:lineRule="auto"/>
              <w:jc w:val="both"/>
              <w:rPr>
                <w:i/>
                <w:sz w:val="23"/>
                <w:szCs w:val="23"/>
              </w:rPr>
            </w:pPr>
            <w:r w:rsidRPr="001D1AE0">
              <w:rPr>
                <w:i/>
                <w:sz w:val="23"/>
                <w:szCs w:val="23"/>
              </w:rPr>
              <w:t>Accompagner la mutation de la formation vers des métiers industriels (UTTOPIA à Forbach)</w:t>
            </w:r>
          </w:p>
          <w:p w:rsidR="001D1AE0" w:rsidRPr="001D1AE0" w:rsidRDefault="001D1AE0" w:rsidP="001D1AE0">
            <w:pPr>
              <w:pStyle w:val="Paragraphedeliste"/>
              <w:numPr>
                <w:ilvl w:val="0"/>
                <w:numId w:val="3"/>
              </w:numPr>
              <w:spacing w:after="0" w:line="276" w:lineRule="auto"/>
              <w:jc w:val="both"/>
              <w:rPr>
                <w:i/>
                <w:sz w:val="23"/>
                <w:szCs w:val="23"/>
              </w:rPr>
            </w:pPr>
            <w:r w:rsidRPr="001D1AE0">
              <w:rPr>
                <w:i/>
                <w:sz w:val="23"/>
                <w:szCs w:val="23"/>
              </w:rPr>
              <w:t>Accompagner la transition énergétique et écologique de l’industrie</w:t>
            </w:r>
          </w:p>
          <w:p w:rsidR="001D1AE0" w:rsidRPr="001D1AE0" w:rsidRDefault="001D1AE0" w:rsidP="001D1AE0">
            <w:pPr>
              <w:pStyle w:val="Paragraphedeliste"/>
              <w:numPr>
                <w:ilvl w:val="0"/>
                <w:numId w:val="3"/>
              </w:numPr>
              <w:spacing w:after="0" w:line="276" w:lineRule="auto"/>
              <w:jc w:val="both"/>
              <w:rPr>
                <w:i/>
                <w:sz w:val="23"/>
                <w:szCs w:val="23"/>
              </w:rPr>
            </w:pPr>
            <w:r w:rsidRPr="001D1AE0">
              <w:rPr>
                <w:i/>
                <w:sz w:val="23"/>
                <w:szCs w:val="23"/>
              </w:rPr>
              <w:t>Investissement dans l’immobilier industriel.</w:t>
            </w:r>
          </w:p>
          <w:p w:rsidR="0013212C" w:rsidRPr="007514EB" w:rsidRDefault="001D1AE0" w:rsidP="001D1AE0">
            <w:pPr>
              <w:spacing w:after="0"/>
              <w:rPr>
                <w:i/>
                <w:sz w:val="23"/>
                <w:szCs w:val="23"/>
              </w:rPr>
            </w:pPr>
            <w:r w:rsidRPr="001D1AE0">
              <w:rPr>
                <w:i/>
                <w:sz w:val="23"/>
                <w:szCs w:val="23"/>
              </w:rPr>
              <w:t>La BDT intervient également pour réduire le déficit d’emplois industriels en soutenant l’ouverture des centres de formation avec l’objectif de 70 centres et 15 000 personnes formées par an.</w:t>
            </w:r>
            <w:r>
              <w:rPr>
                <w:i/>
                <w:sz w:val="23"/>
                <w:szCs w:val="23"/>
              </w:rPr>
              <w:t> »</w:t>
            </w:r>
          </w:p>
        </w:tc>
        <w:tc>
          <w:tcPr>
            <w:tcW w:w="1562" w:type="dxa"/>
            <w:vMerge/>
          </w:tcPr>
          <w:p w:rsidR="0013212C" w:rsidRPr="007514EB" w:rsidRDefault="0013212C" w:rsidP="00AC7684">
            <w:pPr>
              <w:spacing w:after="60"/>
              <w:jc w:val="center"/>
              <w:rPr>
                <w:sz w:val="23"/>
                <w:szCs w:val="23"/>
              </w:rPr>
            </w:pPr>
          </w:p>
        </w:tc>
      </w:tr>
    </w:tbl>
    <w:p w:rsidR="0013212C" w:rsidRDefault="0013212C" w:rsidP="0013212C"/>
    <w:p w:rsidR="000E7D85" w:rsidRDefault="000E7D85" w:rsidP="0013212C"/>
    <w:p w:rsidR="000E7D85" w:rsidRPr="0080401A" w:rsidRDefault="000E7D85" w:rsidP="0013212C"/>
    <w:p w:rsidR="00A72489" w:rsidRPr="00A72489" w:rsidRDefault="00A72489" w:rsidP="00A72489">
      <w:pPr>
        <w:shd w:val="clear" w:color="auto" w:fill="385623" w:themeFill="accent6" w:themeFillShade="80"/>
        <w:spacing w:after="0" w:line="240" w:lineRule="auto"/>
        <w:ind w:left="-284" w:right="-284"/>
        <w:contextualSpacing/>
        <w:rPr>
          <w:b/>
          <w:color w:val="FFFFFF" w:themeColor="background1"/>
          <w:sz w:val="28"/>
          <w:szCs w:val="28"/>
        </w:rPr>
      </w:pPr>
      <w:r w:rsidRPr="00A72489">
        <w:rPr>
          <w:b/>
          <w:color w:val="FFFFFF" w:themeColor="background1"/>
          <w:sz w:val="28"/>
          <w:szCs w:val="28"/>
        </w:rPr>
        <w:t xml:space="preserve">Regards conclusifs et propositions                                                           </w:t>
      </w:r>
      <w:r>
        <w:rPr>
          <w:b/>
          <w:color w:val="FFFFFF" w:themeColor="background1"/>
          <w:sz w:val="28"/>
          <w:szCs w:val="28"/>
        </w:rPr>
        <w:t xml:space="preserve">     </w:t>
      </w:r>
      <w:r w:rsidRPr="00A72489">
        <w:rPr>
          <w:b/>
          <w:color w:val="FFFFFF" w:themeColor="background1"/>
          <w:sz w:val="28"/>
          <w:szCs w:val="28"/>
        </w:rPr>
        <w:t>16h30- 17h00</w:t>
      </w:r>
    </w:p>
    <w:p w:rsidR="0013212C" w:rsidRDefault="0013212C" w:rsidP="00A72489">
      <w:pPr>
        <w:shd w:val="clear" w:color="auto" w:fill="385623" w:themeFill="accent6" w:themeFillShade="80"/>
        <w:spacing w:after="0" w:line="240" w:lineRule="auto"/>
        <w:ind w:left="-284" w:right="-284"/>
        <w:contextualSpacing/>
        <w:rPr>
          <w:sz w:val="23"/>
          <w:szCs w:val="23"/>
        </w:rPr>
      </w:pPr>
      <w:r w:rsidRPr="003D5AC6">
        <w:rPr>
          <w:b/>
          <w:color w:val="FFFFFF" w:themeColor="background1"/>
          <w:sz w:val="28"/>
          <w:szCs w:val="28"/>
        </w:rPr>
        <w:t xml:space="preserve">                                                                                 </w:t>
      </w:r>
    </w:p>
    <w:p w:rsidR="002576AC" w:rsidRPr="004D2273" w:rsidRDefault="002576AC" w:rsidP="004E4E31">
      <w:pPr>
        <w:spacing w:after="0"/>
        <w:ind w:right="-284"/>
        <w:rPr>
          <w:rStyle w:val="st"/>
          <w:sz w:val="23"/>
          <w:szCs w:val="23"/>
        </w:rPr>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703"/>
      </w:tblGrid>
      <w:tr w:rsidR="0013212C" w:rsidTr="00E45573">
        <w:trPr>
          <w:trHeight w:val="853"/>
        </w:trPr>
        <w:tc>
          <w:tcPr>
            <w:tcW w:w="8076" w:type="dxa"/>
            <w:shd w:val="clear" w:color="auto" w:fill="E2EFD9" w:themeFill="accent6" w:themeFillTint="33"/>
            <w:vAlign w:val="center"/>
          </w:tcPr>
          <w:p w:rsidR="0013212C" w:rsidRPr="0040018C" w:rsidRDefault="00A72489" w:rsidP="00AC7684">
            <w:pPr>
              <w:spacing w:after="0"/>
              <w:ind w:left="29" w:right="-285"/>
              <w:rPr>
                <w:b/>
                <w:bCs/>
                <w:sz w:val="24"/>
                <w:szCs w:val="24"/>
              </w:rPr>
            </w:pPr>
            <w:r w:rsidRPr="0040018C">
              <w:rPr>
                <w:b/>
                <w:bCs/>
                <w:sz w:val="24"/>
                <w:szCs w:val="24"/>
              </w:rPr>
              <w:t>Jean-Claude PERRAUDIN</w:t>
            </w:r>
          </w:p>
          <w:p w:rsidR="0013212C" w:rsidRPr="0040018C" w:rsidRDefault="00A72489" w:rsidP="00AC7684">
            <w:pPr>
              <w:spacing w:after="0"/>
              <w:ind w:left="29" w:right="-285"/>
              <w:rPr>
                <w:rFonts w:cstheme="minorHAnsi"/>
                <w:sz w:val="24"/>
                <w:szCs w:val="24"/>
              </w:rPr>
            </w:pPr>
            <w:r w:rsidRPr="0040018C">
              <w:rPr>
                <w:rFonts w:cstheme="minorHAnsi"/>
                <w:sz w:val="24"/>
                <w:szCs w:val="24"/>
              </w:rPr>
              <w:t>Ancien directeur adjoint DRI/CEA</w:t>
            </w:r>
          </w:p>
          <w:p w:rsidR="00A72489" w:rsidRPr="00A2720F" w:rsidRDefault="00A72489" w:rsidP="00AC7684">
            <w:pPr>
              <w:spacing w:after="0"/>
              <w:ind w:left="29" w:right="-285"/>
              <w:rPr>
                <w:bCs/>
                <w:sz w:val="23"/>
                <w:szCs w:val="23"/>
              </w:rPr>
            </w:pPr>
          </w:p>
        </w:tc>
        <w:tc>
          <w:tcPr>
            <w:tcW w:w="1703" w:type="dxa"/>
            <w:vMerge w:val="restart"/>
            <w:vAlign w:val="center"/>
          </w:tcPr>
          <w:p w:rsidR="0013212C" w:rsidRDefault="00276016" w:rsidP="00AC7684">
            <w:pPr>
              <w:spacing w:after="60"/>
              <w:ind w:right="-34"/>
              <w:jc w:val="center"/>
              <w:rPr>
                <w:sz w:val="23"/>
                <w:szCs w:val="23"/>
              </w:rPr>
            </w:pPr>
            <w:r>
              <w:rPr>
                <w:noProof/>
                <w:sz w:val="23"/>
                <w:szCs w:val="23"/>
                <w:lang w:eastAsia="fr-FR"/>
              </w:rPr>
              <w:drawing>
                <wp:anchor distT="0" distB="0" distL="114300" distR="114300" simplePos="0" relativeHeight="251670528" behindDoc="0" locked="0" layoutInCell="1" allowOverlap="1" wp14:anchorId="42C7C74D" wp14:editId="0535AC1E">
                  <wp:simplePos x="0" y="0"/>
                  <wp:positionH relativeFrom="column">
                    <wp:posOffset>92710</wp:posOffset>
                  </wp:positionH>
                  <wp:positionV relativeFrom="paragraph">
                    <wp:posOffset>-988695</wp:posOffset>
                  </wp:positionV>
                  <wp:extent cx="878840" cy="1079500"/>
                  <wp:effectExtent l="0" t="0" r="0" b="635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840"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13212C" w:rsidTr="00E45573">
        <w:trPr>
          <w:trHeight w:val="1175"/>
        </w:trPr>
        <w:tc>
          <w:tcPr>
            <w:tcW w:w="8076" w:type="dxa"/>
          </w:tcPr>
          <w:p w:rsidR="0013212C" w:rsidRPr="00A72489" w:rsidRDefault="0013212C" w:rsidP="00A72489">
            <w:pPr>
              <w:spacing w:after="0" w:line="240" w:lineRule="exact"/>
              <w:rPr>
                <w:rFonts w:cs="Arial"/>
                <w:i/>
                <w:color w:val="FF0000"/>
              </w:rPr>
            </w:pPr>
          </w:p>
        </w:tc>
        <w:tc>
          <w:tcPr>
            <w:tcW w:w="1703" w:type="dxa"/>
            <w:vMerge/>
          </w:tcPr>
          <w:p w:rsidR="0013212C" w:rsidRDefault="0013212C" w:rsidP="005958E9">
            <w:pPr>
              <w:spacing w:after="60"/>
              <w:ind w:right="-284"/>
              <w:rPr>
                <w:sz w:val="23"/>
                <w:szCs w:val="23"/>
              </w:rPr>
            </w:pPr>
          </w:p>
        </w:tc>
      </w:tr>
    </w:tbl>
    <w:p w:rsidR="0013212C" w:rsidRPr="00576175" w:rsidRDefault="0013212C" w:rsidP="004E4E31">
      <w:pPr>
        <w:spacing w:after="0"/>
        <w:ind w:left="-284" w:right="-285"/>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076"/>
        <w:gridCol w:w="1703"/>
      </w:tblGrid>
      <w:tr w:rsidR="00576175" w:rsidTr="00E45573">
        <w:trPr>
          <w:trHeight w:val="853"/>
        </w:trPr>
        <w:tc>
          <w:tcPr>
            <w:tcW w:w="8076" w:type="dxa"/>
            <w:shd w:val="clear" w:color="auto" w:fill="E2EFD9" w:themeFill="accent6" w:themeFillTint="33"/>
            <w:vAlign w:val="center"/>
          </w:tcPr>
          <w:p w:rsidR="00576175" w:rsidRPr="0040018C" w:rsidRDefault="00A72489" w:rsidP="005958E9">
            <w:pPr>
              <w:spacing w:after="0"/>
              <w:rPr>
                <w:b/>
                <w:sz w:val="24"/>
                <w:szCs w:val="23"/>
                <w:lang w:val="de-DE"/>
              </w:rPr>
            </w:pPr>
            <w:r w:rsidRPr="0040018C">
              <w:rPr>
                <w:b/>
                <w:sz w:val="24"/>
                <w:szCs w:val="23"/>
                <w:lang w:val="de-DE"/>
              </w:rPr>
              <w:t>Sonya CIESNIK</w:t>
            </w:r>
          </w:p>
          <w:p w:rsidR="00576175" w:rsidRPr="0040018C" w:rsidRDefault="00A72489" w:rsidP="005958E9">
            <w:pPr>
              <w:spacing w:after="0"/>
              <w:rPr>
                <w:sz w:val="24"/>
                <w:szCs w:val="23"/>
                <w:lang w:val="de-DE"/>
              </w:rPr>
            </w:pPr>
            <w:proofErr w:type="spellStart"/>
            <w:r w:rsidRPr="0040018C">
              <w:rPr>
                <w:sz w:val="24"/>
                <w:szCs w:val="23"/>
                <w:lang w:val="de-DE"/>
              </w:rPr>
              <w:t>Passages-ADAPes</w:t>
            </w:r>
            <w:proofErr w:type="spellEnd"/>
          </w:p>
          <w:p w:rsidR="00A72489" w:rsidRPr="00675B8C" w:rsidRDefault="00A72489" w:rsidP="005958E9">
            <w:pPr>
              <w:spacing w:after="0"/>
              <w:rPr>
                <w:sz w:val="23"/>
                <w:szCs w:val="23"/>
                <w:lang w:val="de-DE"/>
              </w:rPr>
            </w:pPr>
          </w:p>
        </w:tc>
        <w:tc>
          <w:tcPr>
            <w:tcW w:w="1703" w:type="dxa"/>
            <w:vMerge w:val="restart"/>
            <w:vAlign w:val="center"/>
          </w:tcPr>
          <w:p w:rsidR="00576175" w:rsidRDefault="00317978" w:rsidP="005958E9">
            <w:pPr>
              <w:spacing w:after="60"/>
              <w:ind w:right="34"/>
              <w:jc w:val="center"/>
              <w:rPr>
                <w:sz w:val="23"/>
                <w:szCs w:val="23"/>
              </w:rPr>
            </w:pPr>
            <w:r w:rsidRPr="00317978">
              <w:rPr>
                <w:rFonts w:ascii="Calibri" w:eastAsia="Calibri" w:hAnsi="Calibri" w:cs="Times New Roman"/>
                <w:noProof/>
                <w:lang w:eastAsia="fr-FR"/>
              </w:rPr>
              <w:drawing>
                <wp:inline distT="0" distB="0" distL="0" distR="0" wp14:anchorId="430724DF" wp14:editId="041E55B5">
                  <wp:extent cx="821310" cy="10800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462" r="10733" b="5359"/>
                          <a:stretch/>
                        </pic:blipFill>
                        <pic:spPr bwMode="auto">
                          <a:xfrm>
                            <a:off x="0" y="0"/>
                            <a:ext cx="82131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76175" w:rsidTr="00E45573">
        <w:trPr>
          <w:trHeight w:val="621"/>
        </w:trPr>
        <w:tc>
          <w:tcPr>
            <w:tcW w:w="8076" w:type="dxa"/>
          </w:tcPr>
          <w:p w:rsidR="00576175" w:rsidRPr="003D3CE3" w:rsidRDefault="00576175" w:rsidP="005958E9">
            <w:pPr>
              <w:spacing w:after="60"/>
              <w:ind w:right="34"/>
              <w:rPr>
                <w:i/>
                <w:sz w:val="23"/>
                <w:szCs w:val="23"/>
              </w:rPr>
            </w:pPr>
          </w:p>
        </w:tc>
        <w:tc>
          <w:tcPr>
            <w:tcW w:w="1703" w:type="dxa"/>
            <w:vMerge/>
          </w:tcPr>
          <w:p w:rsidR="00576175" w:rsidRDefault="00576175" w:rsidP="005958E9">
            <w:pPr>
              <w:spacing w:after="60"/>
              <w:ind w:right="34"/>
              <w:rPr>
                <w:sz w:val="23"/>
                <w:szCs w:val="23"/>
              </w:rPr>
            </w:pPr>
          </w:p>
        </w:tc>
      </w:tr>
    </w:tbl>
    <w:p w:rsidR="00576175" w:rsidRDefault="00576175" w:rsidP="004E4E31">
      <w:pPr>
        <w:spacing w:after="0"/>
        <w:ind w:left="-284" w:right="-285"/>
        <w:rPr>
          <w:sz w:val="23"/>
          <w:szCs w:val="23"/>
        </w:rPr>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8217"/>
        <w:gridCol w:w="1562"/>
      </w:tblGrid>
      <w:tr w:rsidR="00576175" w:rsidTr="00E45573">
        <w:trPr>
          <w:trHeight w:val="850"/>
        </w:trPr>
        <w:tc>
          <w:tcPr>
            <w:tcW w:w="8217" w:type="dxa"/>
            <w:shd w:val="clear" w:color="auto" w:fill="E2EFD9" w:themeFill="accent6" w:themeFillTint="33"/>
            <w:vAlign w:val="center"/>
          </w:tcPr>
          <w:p w:rsidR="00576175" w:rsidRPr="0040018C" w:rsidRDefault="00A72489" w:rsidP="005958E9">
            <w:pPr>
              <w:spacing w:after="0"/>
              <w:rPr>
                <w:b/>
                <w:sz w:val="24"/>
                <w:szCs w:val="23"/>
              </w:rPr>
            </w:pPr>
            <w:r w:rsidRPr="0040018C">
              <w:rPr>
                <w:b/>
                <w:sz w:val="24"/>
                <w:szCs w:val="23"/>
              </w:rPr>
              <w:t xml:space="preserve">Mohamed BENBRAHIM </w:t>
            </w:r>
          </w:p>
          <w:p w:rsidR="00576175" w:rsidRPr="0040018C" w:rsidRDefault="00A72489" w:rsidP="005958E9">
            <w:pPr>
              <w:spacing w:after="0"/>
              <w:rPr>
                <w:sz w:val="24"/>
                <w:szCs w:val="23"/>
              </w:rPr>
            </w:pPr>
            <w:r w:rsidRPr="0040018C">
              <w:rPr>
                <w:sz w:val="24"/>
                <w:szCs w:val="23"/>
              </w:rPr>
              <w:t>Doctorant en droit public, juriste, Université de Strasbourg</w:t>
            </w:r>
          </w:p>
          <w:p w:rsidR="00576175" w:rsidRPr="0080401A" w:rsidRDefault="00576175" w:rsidP="005958E9">
            <w:pPr>
              <w:spacing w:after="0"/>
              <w:rPr>
                <w:sz w:val="23"/>
                <w:szCs w:val="23"/>
              </w:rPr>
            </w:pPr>
          </w:p>
        </w:tc>
        <w:tc>
          <w:tcPr>
            <w:tcW w:w="1562" w:type="dxa"/>
            <w:vMerge w:val="restart"/>
            <w:vAlign w:val="center"/>
          </w:tcPr>
          <w:p w:rsidR="00576175" w:rsidRDefault="00A72489" w:rsidP="005958E9">
            <w:pPr>
              <w:spacing w:after="60"/>
              <w:ind w:right="34"/>
              <w:jc w:val="center"/>
              <w:rPr>
                <w:sz w:val="23"/>
                <w:szCs w:val="23"/>
              </w:rPr>
            </w:pPr>
            <w:r w:rsidRPr="001B1936">
              <w:rPr>
                <w:rFonts w:ascii="Calibri" w:eastAsia="Calibri" w:hAnsi="Calibri" w:cs="Times New Roman"/>
                <w:noProof/>
                <w:lang w:eastAsia="fr-FR"/>
              </w:rPr>
              <w:drawing>
                <wp:inline distT="0" distB="0" distL="0" distR="0" wp14:anchorId="24421FE8" wp14:editId="17CEBE6E">
                  <wp:extent cx="838835" cy="1080000"/>
                  <wp:effectExtent l="0" t="0" r="0" b="6350"/>
                  <wp:docPr id="79" name="Image 79" descr="MOHAMED BENBRAHIM - Club des Ambassadeurs d&amp;#39;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AMED BENBRAHIM - Club des Ambassadeurs d&amp;#39;Alsace"/>
                          <pic:cNvPicPr>
                            <a:picLocks noChangeAspect="1" noChangeArrowheads="1"/>
                          </pic:cNvPicPr>
                        </pic:nvPicPr>
                        <pic:blipFill rotWithShape="1">
                          <a:blip r:embed="rId21">
                            <a:extLst>
                              <a:ext uri="{28A0092B-C50C-407E-A947-70E740481C1C}">
                                <a14:useLocalDpi xmlns:a14="http://schemas.microsoft.com/office/drawing/2010/main" val="0"/>
                              </a:ext>
                            </a:extLst>
                          </a:blip>
                          <a:srcRect l="15883" t="-1" r="13529" b="9118"/>
                          <a:stretch/>
                        </pic:blipFill>
                        <pic:spPr bwMode="auto">
                          <a:xfrm>
                            <a:off x="0" y="0"/>
                            <a:ext cx="83883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175" w:rsidTr="00E45573">
        <w:trPr>
          <w:trHeight w:val="808"/>
        </w:trPr>
        <w:tc>
          <w:tcPr>
            <w:tcW w:w="8217" w:type="dxa"/>
            <w:vAlign w:val="center"/>
          </w:tcPr>
          <w:p w:rsidR="00576175" w:rsidRPr="00A72489" w:rsidRDefault="00576175" w:rsidP="00795CCB">
            <w:pPr>
              <w:spacing w:line="260" w:lineRule="exact"/>
              <w:rPr>
                <w:i/>
                <w:color w:val="FF0000"/>
                <w:sz w:val="23"/>
                <w:szCs w:val="23"/>
              </w:rPr>
            </w:pPr>
          </w:p>
        </w:tc>
        <w:tc>
          <w:tcPr>
            <w:tcW w:w="1562" w:type="dxa"/>
            <w:vMerge/>
          </w:tcPr>
          <w:p w:rsidR="00576175" w:rsidRDefault="00576175" w:rsidP="005958E9">
            <w:pPr>
              <w:spacing w:after="60"/>
              <w:ind w:right="-284"/>
              <w:rPr>
                <w:sz w:val="23"/>
                <w:szCs w:val="23"/>
              </w:rPr>
            </w:pPr>
          </w:p>
        </w:tc>
      </w:tr>
    </w:tbl>
    <w:p w:rsidR="00576175" w:rsidRPr="00C66C5E" w:rsidRDefault="00576175" w:rsidP="00576175">
      <w:pPr>
        <w:spacing w:after="0"/>
        <w:ind w:right="-285"/>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8217"/>
        <w:gridCol w:w="1562"/>
      </w:tblGrid>
      <w:tr w:rsidR="0013212C" w:rsidTr="00E45573">
        <w:trPr>
          <w:trHeight w:val="70"/>
        </w:trPr>
        <w:tc>
          <w:tcPr>
            <w:tcW w:w="8217" w:type="dxa"/>
            <w:shd w:val="clear" w:color="auto" w:fill="E2EFD9" w:themeFill="accent6" w:themeFillTint="33"/>
            <w:vAlign w:val="center"/>
          </w:tcPr>
          <w:p w:rsidR="0013212C" w:rsidRPr="0040018C" w:rsidRDefault="00A72489" w:rsidP="00AC7684">
            <w:pPr>
              <w:spacing w:after="0"/>
              <w:rPr>
                <w:b/>
                <w:sz w:val="24"/>
                <w:szCs w:val="23"/>
              </w:rPr>
            </w:pPr>
            <w:r w:rsidRPr="0040018C">
              <w:rPr>
                <w:b/>
                <w:sz w:val="24"/>
                <w:szCs w:val="23"/>
              </w:rPr>
              <w:t>Jean-Pierre HAUET</w:t>
            </w:r>
          </w:p>
          <w:p w:rsidR="0013212C" w:rsidRPr="00317978" w:rsidRDefault="00A72489" w:rsidP="00AC7684">
            <w:pPr>
              <w:spacing w:after="0"/>
              <w:rPr>
                <w:sz w:val="23"/>
                <w:szCs w:val="23"/>
              </w:rPr>
            </w:pPr>
            <w:r w:rsidRPr="0040018C">
              <w:rPr>
                <w:rFonts w:cstheme="minorHAnsi"/>
                <w:sz w:val="24"/>
                <w:szCs w:val="23"/>
              </w:rPr>
              <w:t>Président du comité scientifique d’Equilibre des Energies</w:t>
            </w:r>
          </w:p>
        </w:tc>
        <w:tc>
          <w:tcPr>
            <w:tcW w:w="1562" w:type="dxa"/>
            <w:vMerge w:val="restart"/>
            <w:vAlign w:val="center"/>
          </w:tcPr>
          <w:p w:rsidR="0013212C" w:rsidRDefault="00F074F7" w:rsidP="00AC7684">
            <w:pPr>
              <w:spacing w:after="60"/>
              <w:jc w:val="center"/>
              <w:rPr>
                <w:sz w:val="23"/>
                <w:szCs w:val="23"/>
              </w:rPr>
            </w:pPr>
            <w:r>
              <w:rPr>
                <w:noProof/>
                <w:sz w:val="23"/>
                <w:szCs w:val="23"/>
                <w:lang w:eastAsia="fr-FR"/>
              </w:rPr>
              <w:drawing>
                <wp:inline distT="0" distB="0" distL="0" distR="0" wp14:anchorId="3027C71E" wp14:editId="010E9761">
                  <wp:extent cx="1016470" cy="1080000"/>
                  <wp:effectExtent l="0" t="0" r="0" b="6350"/>
                  <wp:docPr id="3" name="Image 3"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99"/>
                          <pic:cNvPicPr>
                            <a:picLocks noChangeAspect="1" noChangeArrowheads="1"/>
                          </pic:cNvPicPr>
                        </pic:nvPicPr>
                        <pic:blipFill rotWithShape="1">
                          <a:blip r:embed="rId27">
                            <a:extLst>
                              <a:ext uri="{28A0092B-C50C-407E-A947-70E740481C1C}">
                                <a14:useLocalDpi xmlns:a14="http://schemas.microsoft.com/office/drawing/2010/main" val="0"/>
                              </a:ext>
                            </a:extLst>
                          </a:blip>
                          <a:srcRect l="17783" r="12451" b="38845"/>
                          <a:stretch/>
                        </pic:blipFill>
                        <pic:spPr bwMode="auto">
                          <a:xfrm>
                            <a:off x="0" y="0"/>
                            <a:ext cx="101647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212C" w:rsidTr="00E45573">
        <w:trPr>
          <w:trHeight w:val="1047"/>
        </w:trPr>
        <w:tc>
          <w:tcPr>
            <w:tcW w:w="8217" w:type="dxa"/>
            <w:vAlign w:val="center"/>
          </w:tcPr>
          <w:p w:rsidR="0013212C" w:rsidRPr="00EF4663" w:rsidRDefault="0013212C" w:rsidP="005958E9">
            <w:pPr>
              <w:spacing w:line="260" w:lineRule="exact"/>
              <w:rPr>
                <w:rFonts w:cs="Arial"/>
                <w:i/>
                <w:color w:val="000000" w:themeColor="text1"/>
                <w:shd w:val="clear" w:color="auto" w:fill="FFFFFF"/>
              </w:rPr>
            </w:pPr>
          </w:p>
        </w:tc>
        <w:tc>
          <w:tcPr>
            <w:tcW w:w="1562" w:type="dxa"/>
            <w:vMerge/>
          </w:tcPr>
          <w:p w:rsidR="0013212C" w:rsidRDefault="0013212C" w:rsidP="005958E9">
            <w:pPr>
              <w:spacing w:after="60"/>
              <w:ind w:right="-284"/>
              <w:rPr>
                <w:sz w:val="23"/>
                <w:szCs w:val="23"/>
              </w:rPr>
            </w:pPr>
          </w:p>
        </w:tc>
      </w:tr>
    </w:tbl>
    <w:p w:rsidR="00E86136" w:rsidRDefault="00E86136" w:rsidP="004E4E31">
      <w:pPr>
        <w:spacing w:after="0"/>
      </w:pPr>
    </w:p>
    <w:tbl>
      <w:tblPr>
        <w:tblStyle w:val="Grilledutableau"/>
        <w:tblW w:w="9779" w:type="dxa"/>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217"/>
        <w:gridCol w:w="1562"/>
      </w:tblGrid>
      <w:tr w:rsidR="00E86136" w:rsidTr="00E45573">
        <w:trPr>
          <w:trHeight w:val="870"/>
        </w:trPr>
        <w:tc>
          <w:tcPr>
            <w:tcW w:w="8217" w:type="dxa"/>
            <w:tcBorders>
              <w:top w:val="single" w:sz="4" w:space="0" w:color="808080" w:themeColor="background1" w:themeShade="80"/>
              <w:bottom w:val="nil"/>
              <w:right w:val="nil"/>
            </w:tcBorders>
            <w:shd w:val="clear" w:color="auto" w:fill="E2EFD9" w:themeFill="accent6" w:themeFillTint="33"/>
            <w:vAlign w:val="center"/>
          </w:tcPr>
          <w:p w:rsidR="00E86136" w:rsidRPr="0040018C" w:rsidRDefault="00E86136" w:rsidP="00AC7684">
            <w:pPr>
              <w:spacing w:after="0"/>
              <w:rPr>
                <w:b/>
                <w:sz w:val="24"/>
                <w:szCs w:val="24"/>
              </w:rPr>
            </w:pPr>
            <w:r w:rsidRPr="0040018C">
              <w:rPr>
                <w:b/>
                <w:sz w:val="24"/>
                <w:szCs w:val="24"/>
              </w:rPr>
              <w:t xml:space="preserve">Emile H. MALET </w:t>
            </w:r>
          </w:p>
          <w:p w:rsidR="00E86136" w:rsidRPr="0040018C" w:rsidRDefault="00E86136" w:rsidP="00317978">
            <w:pPr>
              <w:spacing w:after="0"/>
              <w:rPr>
                <w:rFonts w:cstheme="minorHAnsi"/>
                <w:sz w:val="24"/>
                <w:szCs w:val="24"/>
              </w:rPr>
            </w:pPr>
            <w:r w:rsidRPr="0040018C">
              <w:rPr>
                <w:rFonts w:cstheme="minorHAnsi"/>
                <w:sz w:val="24"/>
                <w:szCs w:val="24"/>
              </w:rPr>
              <w:t>Directeur de Passages-</w:t>
            </w:r>
            <w:proofErr w:type="spellStart"/>
            <w:r w:rsidRPr="0040018C">
              <w:rPr>
                <w:rFonts w:cstheme="minorHAnsi"/>
                <w:sz w:val="24"/>
                <w:szCs w:val="24"/>
              </w:rPr>
              <w:t>ADAPes</w:t>
            </w:r>
            <w:proofErr w:type="spellEnd"/>
          </w:p>
          <w:p w:rsidR="00E86136" w:rsidRDefault="00E86136" w:rsidP="00317978">
            <w:pPr>
              <w:spacing w:after="0"/>
              <w:rPr>
                <w:sz w:val="23"/>
                <w:szCs w:val="23"/>
              </w:rPr>
            </w:pPr>
          </w:p>
        </w:tc>
        <w:tc>
          <w:tcPr>
            <w:tcW w:w="1562" w:type="dxa"/>
            <w:vMerge w:val="restart"/>
            <w:tcBorders>
              <w:top w:val="single" w:sz="4" w:space="0" w:color="808080" w:themeColor="background1" w:themeShade="80"/>
              <w:left w:val="nil"/>
              <w:bottom w:val="single" w:sz="4" w:space="0" w:color="auto"/>
              <w:right w:val="single" w:sz="4" w:space="0" w:color="auto"/>
            </w:tcBorders>
            <w:vAlign w:val="center"/>
          </w:tcPr>
          <w:p w:rsidR="00E86136" w:rsidRDefault="00795CCB" w:rsidP="00AC7684">
            <w:pPr>
              <w:spacing w:after="60"/>
              <w:jc w:val="center"/>
              <w:rPr>
                <w:sz w:val="23"/>
                <w:szCs w:val="23"/>
              </w:rPr>
            </w:pPr>
            <w:r>
              <w:rPr>
                <w:noProof/>
                <w:lang w:eastAsia="fr-FR"/>
              </w:rPr>
              <w:drawing>
                <wp:anchor distT="0" distB="0" distL="0" distR="0" simplePos="0" relativeHeight="251684864" behindDoc="0" locked="0" layoutInCell="1" allowOverlap="1" wp14:anchorId="0E71D9D0" wp14:editId="40BDA80D">
                  <wp:simplePos x="0" y="0"/>
                  <wp:positionH relativeFrom="page">
                    <wp:posOffset>17145</wp:posOffset>
                  </wp:positionH>
                  <wp:positionV relativeFrom="paragraph">
                    <wp:posOffset>-53975</wp:posOffset>
                  </wp:positionV>
                  <wp:extent cx="946150" cy="1079500"/>
                  <wp:effectExtent l="0" t="0" r="6350" b="6350"/>
                  <wp:wrapNone/>
                  <wp:docPr id="8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2" cstate="print"/>
                          <a:srcRect l="17819" t="-578" r="23046" b="38661"/>
                          <a:stretch/>
                        </pic:blipFill>
                        <pic:spPr bwMode="auto">
                          <a:xfrm>
                            <a:off x="0" y="0"/>
                            <a:ext cx="9461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6136" w:rsidRDefault="00E86136" w:rsidP="00AC7684">
            <w:pPr>
              <w:spacing w:after="60"/>
              <w:jc w:val="center"/>
              <w:rPr>
                <w:sz w:val="23"/>
                <w:szCs w:val="23"/>
              </w:rPr>
            </w:pPr>
          </w:p>
          <w:p w:rsidR="00E86136" w:rsidRDefault="00E86136" w:rsidP="00AC7684">
            <w:pPr>
              <w:spacing w:after="60"/>
              <w:jc w:val="center"/>
              <w:rPr>
                <w:sz w:val="23"/>
                <w:szCs w:val="23"/>
              </w:rPr>
            </w:pPr>
          </w:p>
          <w:p w:rsidR="00E86136" w:rsidRDefault="00E86136" w:rsidP="00AC7684">
            <w:pPr>
              <w:spacing w:after="60"/>
              <w:jc w:val="center"/>
              <w:rPr>
                <w:sz w:val="23"/>
                <w:szCs w:val="23"/>
              </w:rPr>
            </w:pPr>
          </w:p>
          <w:p w:rsidR="00E86136" w:rsidRDefault="00E86136" w:rsidP="00AC7684">
            <w:pPr>
              <w:spacing w:after="60"/>
              <w:jc w:val="center"/>
              <w:rPr>
                <w:sz w:val="23"/>
                <w:szCs w:val="23"/>
              </w:rPr>
            </w:pPr>
          </w:p>
        </w:tc>
      </w:tr>
      <w:tr w:rsidR="00E86136" w:rsidTr="00E45573">
        <w:trPr>
          <w:trHeight w:val="1361"/>
        </w:trPr>
        <w:tc>
          <w:tcPr>
            <w:tcW w:w="8217" w:type="dxa"/>
            <w:tcBorders>
              <w:top w:val="nil"/>
              <w:bottom w:val="single" w:sz="4" w:space="0" w:color="auto"/>
              <w:right w:val="nil"/>
            </w:tcBorders>
            <w:shd w:val="clear" w:color="auto" w:fill="auto"/>
            <w:vAlign w:val="center"/>
          </w:tcPr>
          <w:p w:rsidR="00E86136" w:rsidRDefault="00E86136" w:rsidP="00E86136">
            <w:pPr>
              <w:spacing w:after="0"/>
              <w:rPr>
                <w:rFonts w:cstheme="minorHAnsi"/>
                <w:sz w:val="23"/>
                <w:szCs w:val="23"/>
              </w:rPr>
            </w:pPr>
          </w:p>
          <w:p w:rsidR="00E86136" w:rsidRDefault="00E86136" w:rsidP="00E86136">
            <w:pPr>
              <w:spacing w:after="0"/>
              <w:rPr>
                <w:rFonts w:cstheme="minorHAnsi"/>
                <w:sz w:val="23"/>
                <w:szCs w:val="23"/>
              </w:rPr>
            </w:pPr>
          </w:p>
          <w:p w:rsidR="00E86136" w:rsidRDefault="00E86136" w:rsidP="00E86136">
            <w:pPr>
              <w:spacing w:after="0"/>
              <w:rPr>
                <w:rFonts w:cstheme="minorHAnsi"/>
                <w:sz w:val="23"/>
                <w:szCs w:val="23"/>
              </w:rPr>
            </w:pPr>
          </w:p>
          <w:p w:rsidR="00E86136" w:rsidRDefault="00E86136" w:rsidP="00317978">
            <w:pPr>
              <w:spacing w:after="0"/>
              <w:rPr>
                <w:b/>
                <w:sz w:val="23"/>
                <w:szCs w:val="23"/>
              </w:rPr>
            </w:pPr>
          </w:p>
        </w:tc>
        <w:tc>
          <w:tcPr>
            <w:tcW w:w="1562" w:type="dxa"/>
            <w:vMerge/>
            <w:tcBorders>
              <w:top w:val="single" w:sz="4" w:space="0" w:color="auto"/>
              <w:left w:val="nil"/>
              <w:bottom w:val="single" w:sz="4" w:space="0" w:color="auto"/>
              <w:right w:val="single" w:sz="4" w:space="0" w:color="auto"/>
            </w:tcBorders>
            <w:vAlign w:val="center"/>
          </w:tcPr>
          <w:p w:rsidR="00E86136" w:rsidRDefault="00E86136" w:rsidP="00AC7684">
            <w:pPr>
              <w:spacing w:after="60"/>
              <w:jc w:val="center"/>
              <w:rPr>
                <w:noProof/>
                <w:lang w:eastAsia="fr-FR"/>
              </w:rPr>
            </w:pPr>
          </w:p>
        </w:tc>
      </w:tr>
      <w:bookmarkEnd w:id="0"/>
      <w:bookmarkEnd w:id="1"/>
      <w:bookmarkEnd w:id="2"/>
      <w:bookmarkEnd w:id="3"/>
      <w:bookmarkEnd w:id="4"/>
    </w:tbl>
    <w:p w:rsidR="00C66C5E" w:rsidRDefault="00C66C5E" w:rsidP="00967ECE"/>
    <w:sectPr w:rsidR="00C66C5E" w:rsidSect="00274AD6">
      <w:headerReference w:type="default" r:id="rId38"/>
      <w:footerReference w:type="default" r:id="rId39"/>
      <w:pgSz w:w="11906" w:h="16838"/>
      <w:pgMar w:top="115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3B7" w:rsidRDefault="005443B7" w:rsidP="00D10708">
      <w:pPr>
        <w:spacing w:after="0" w:line="240" w:lineRule="auto"/>
      </w:pPr>
      <w:r>
        <w:separator/>
      </w:r>
    </w:p>
  </w:endnote>
  <w:endnote w:type="continuationSeparator" w:id="0">
    <w:p w:rsidR="005443B7" w:rsidRDefault="005443B7" w:rsidP="00D10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3B7" w:rsidRPr="00D10708" w:rsidRDefault="005443B7" w:rsidP="00D10708">
    <w:pPr>
      <w:spacing w:after="0"/>
      <w:ind w:left="-426" w:right="-285"/>
      <w:jc w:val="right"/>
      <w:rPr>
        <w:rFonts w:ascii="Calibri" w:hAnsi="Calibri"/>
      </w:rPr>
    </w:pPr>
    <w:r>
      <w:rPr>
        <w:rFonts w:ascii="Calibri" w:hAnsi="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135495"/>
      <w:docPartObj>
        <w:docPartGallery w:val="Page Numbers (Bottom of Page)"/>
        <w:docPartUnique/>
      </w:docPartObj>
    </w:sdtPr>
    <w:sdtEndPr/>
    <w:sdtContent>
      <w:p w:rsidR="005443B7" w:rsidRPr="0013212C" w:rsidRDefault="005443B7" w:rsidP="0013212C">
        <w:pPr>
          <w:pStyle w:val="Pieddepage"/>
        </w:pPr>
        <w:r>
          <w:rPr>
            <w:noProof/>
            <w:lang w:eastAsia="fr-FR"/>
          </w:rPr>
          <mc:AlternateContent>
            <mc:Choice Requires="wps">
              <w:drawing>
                <wp:anchor distT="0" distB="0" distL="114300" distR="114300" simplePos="0" relativeHeight="251661312" behindDoc="0" locked="0" layoutInCell="0" allowOverlap="1">
                  <wp:simplePos x="0" y="0"/>
                  <wp:positionH relativeFrom="rightMargin">
                    <wp:align>left</wp:align>
                  </wp:positionH>
                  <wp:positionV relativeFrom="bottomMargin">
                    <wp:posOffset>75564</wp:posOffset>
                  </wp:positionV>
                  <wp:extent cx="368300" cy="314325"/>
                  <wp:effectExtent l="0" t="0" r="12700" b="28575"/>
                  <wp:wrapNone/>
                  <wp:docPr id="30" name="Carré corné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4325"/>
                          </a:xfrm>
                          <a:prstGeom prst="foldedCorner">
                            <a:avLst>
                              <a:gd name="adj" fmla="val 34560"/>
                            </a:avLst>
                          </a:prstGeom>
                          <a:solidFill>
                            <a:srgbClr val="FFFFFF"/>
                          </a:solidFill>
                          <a:ln w="3175">
                            <a:solidFill>
                              <a:srgbClr val="808080"/>
                            </a:solidFill>
                            <a:round/>
                            <a:headEnd/>
                            <a:tailEnd/>
                          </a:ln>
                        </wps:spPr>
                        <wps:txbx>
                          <w:txbxContent>
                            <w:p w:rsidR="005443B7" w:rsidRDefault="005443B7">
                              <w:pPr>
                                <w:jc w:val="center"/>
                              </w:pPr>
                              <w:r>
                                <w:fldChar w:fldCharType="begin"/>
                              </w:r>
                              <w:r>
                                <w:instrText>PAGE    \* MERGEFORMAT</w:instrText>
                              </w:r>
                              <w:r>
                                <w:fldChar w:fldCharType="separate"/>
                              </w:r>
                              <w:r w:rsidR="002A1B94" w:rsidRPr="002A1B94">
                                <w:rPr>
                                  <w:noProof/>
                                  <w:sz w:val="16"/>
                                  <w:szCs w:val="16"/>
                                </w:rPr>
                                <w:t>13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0" o:spid="_x0000_s1026" type="#_x0000_t65" style="position:absolute;left:0;text-align:left;margin-left:0;margin-top:5.95pt;width:29pt;height:24.7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" o:allowincell="f" adj="14135" strokecolor="gray" strokeweight=".25pt">
                  <v:textbox>
                    <w:txbxContent>
                      <w:p w:rsidR="005443B7" w:rsidRDefault="005443B7">
                        <w:pPr>
                          <w:jc w:val="center"/>
                        </w:pPr>
                        <w:r>
                          <w:fldChar w:fldCharType="begin"/>
                        </w:r>
                        <w:r>
                          <w:instrText>PAGE    \* MERGEFORMAT</w:instrText>
                        </w:r>
                        <w:r>
                          <w:fldChar w:fldCharType="separate"/>
                        </w:r>
                        <w:r w:rsidR="002A1B94" w:rsidRPr="002A1B94">
                          <w:rPr>
                            <w:noProof/>
                            <w:sz w:val="16"/>
                            <w:szCs w:val="16"/>
                          </w:rPr>
                          <w:t>13</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3B7" w:rsidRDefault="005443B7" w:rsidP="00D10708">
      <w:pPr>
        <w:spacing w:after="0" w:line="240" w:lineRule="auto"/>
      </w:pPr>
      <w:r>
        <w:separator/>
      </w:r>
    </w:p>
  </w:footnote>
  <w:footnote w:type="continuationSeparator" w:id="0">
    <w:p w:rsidR="005443B7" w:rsidRDefault="005443B7" w:rsidP="00D10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1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7171"/>
    </w:tblGrid>
    <w:tr w:rsidR="005443B7" w:rsidTr="00675B8C">
      <w:trPr>
        <w:trHeight w:val="1291"/>
      </w:trPr>
      <w:tc>
        <w:tcPr>
          <w:tcW w:w="2983" w:type="dxa"/>
          <w:vAlign w:val="center"/>
        </w:tcPr>
        <w:p w:rsidR="005443B7" w:rsidRDefault="005443B7" w:rsidP="00D10708">
          <w:pPr>
            <w:jc w:val="center"/>
          </w:pPr>
          <w:r>
            <w:rPr>
              <w:rFonts w:ascii="Palatino Linotype" w:hAnsi="Palatino Linotype" w:cstheme="minorHAnsi"/>
              <w:b/>
              <w:bCs/>
              <w:noProof/>
              <w:lang w:eastAsia="fr-FR"/>
            </w:rPr>
            <w:drawing>
              <wp:inline distT="0" distB="0" distL="0" distR="0" wp14:anchorId="5B1059FF" wp14:editId="1D59604F">
                <wp:extent cx="737198" cy="733425"/>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ssages-ADAP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173" cy="806027"/>
                        </a:xfrm>
                        <a:prstGeom prst="rect">
                          <a:avLst/>
                        </a:prstGeom>
                      </pic:spPr>
                    </pic:pic>
                  </a:graphicData>
                </a:graphic>
              </wp:inline>
            </w:drawing>
          </w:r>
          <w:r>
            <w:t xml:space="preserve">   </w:t>
          </w:r>
        </w:p>
        <w:p w:rsidR="005443B7" w:rsidRDefault="005443B7" w:rsidP="00D10708">
          <w:pPr>
            <w:jc w:val="center"/>
          </w:pPr>
          <w:r>
            <w:rPr>
              <w:rStyle w:val="Titre1Car"/>
              <w:rFonts w:ascii="Palatino Linotype" w:hAnsi="Palatino Linotype"/>
              <w:b w:val="0"/>
              <w:noProof/>
              <w:sz w:val="20"/>
              <w:szCs w:val="28"/>
              <w:lang w:eastAsia="fr-FR"/>
            </w:rPr>
            <w:drawing>
              <wp:inline distT="0" distB="0" distL="0" distR="0" wp14:anchorId="382FE8FE" wp14:editId="210A30D7">
                <wp:extent cx="1533735" cy="581025"/>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686" cy="612449"/>
                        </a:xfrm>
                        <a:prstGeom prst="rect">
                          <a:avLst/>
                        </a:prstGeom>
                        <a:noFill/>
                      </pic:spPr>
                    </pic:pic>
                  </a:graphicData>
                </a:graphic>
              </wp:inline>
            </w:drawing>
          </w:r>
        </w:p>
        <w:p w:rsidR="005443B7" w:rsidRDefault="005443B7" w:rsidP="00675B8C">
          <w:r>
            <w:t xml:space="preserve">        </w:t>
          </w:r>
          <w:r>
            <w:rPr>
              <w:rFonts w:ascii="Times New Roman"/>
              <w:noProof/>
              <w:position w:val="33"/>
              <w:sz w:val="20"/>
              <w:lang w:eastAsia="fr-FR"/>
            </w:rPr>
            <w:drawing>
              <wp:inline distT="0" distB="0" distL="0" distR="0" wp14:anchorId="058452BC" wp14:editId="4066A8CD">
                <wp:extent cx="1298254" cy="552450"/>
                <wp:effectExtent l="0" t="0" r="0" b="0"/>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429179" cy="608163"/>
                        </a:xfrm>
                        <a:prstGeom prst="rect">
                          <a:avLst/>
                        </a:prstGeom>
                      </pic:spPr>
                    </pic:pic>
                  </a:graphicData>
                </a:graphic>
              </wp:inline>
            </w:drawing>
          </w:r>
        </w:p>
      </w:tc>
      <w:tc>
        <w:tcPr>
          <w:tcW w:w="7171" w:type="dxa"/>
          <w:vAlign w:val="center"/>
        </w:tcPr>
        <w:p w:rsidR="005443B7" w:rsidRDefault="005443B7" w:rsidP="00D10708">
          <w:pPr>
            <w:pStyle w:val="titre10"/>
            <w:spacing w:before="0" w:after="0"/>
            <w:ind w:left="-426" w:right="-285"/>
            <w:rPr>
              <w:rFonts w:ascii="Calibri" w:hAnsi="Calibri" w:cs="Times New Roman"/>
              <w:color w:val="auto"/>
              <w:kern w:val="0"/>
              <w:sz w:val="30"/>
              <w:szCs w:val="30"/>
            </w:rPr>
          </w:pPr>
          <w:r>
            <w:rPr>
              <w:rFonts w:ascii="Calibri" w:hAnsi="Calibri" w:cs="Times New Roman"/>
              <w:color w:val="auto"/>
              <w:kern w:val="0"/>
              <w:sz w:val="30"/>
              <w:szCs w:val="30"/>
            </w:rPr>
            <w:t>6</w:t>
          </w:r>
          <w:r w:rsidRPr="007D19EB">
            <w:rPr>
              <w:rFonts w:ascii="Calibri" w:hAnsi="Calibri" w:cs="Times New Roman"/>
              <w:color w:val="auto"/>
              <w:kern w:val="0"/>
              <w:sz w:val="30"/>
              <w:szCs w:val="30"/>
              <w:vertAlign w:val="superscript"/>
            </w:rPr>
            <w:t>e</w:t>
          </w:r>
          <w:r w:rsidRPr="007D19EB">
            <w:rPr>
              <w:rFonts w:ascii="Calibri" w:hAnsi="Calibri" w:cs="Times New Roman"/>
              <w:color w:val="auto"/>
              <w:kern w:val="0"/>
              <w:sz w:val="30"/>
              <w:szCs w:val="30"/>
            </w:rPr>
            <w:t xml:space="preserve"> Forum franco-allemand</w:t>
          </w:r>
          <w:bookmarkStart w:id="5" w:name="OLE_LINK359"/>
          <w:bookmarkStart w:id="6" w:name="OLE_LINK360"/>
          <w:r>
            <w:rPr>
              <w:rFonts w:ascii="Calibri" w:hAnsi="Calibri" w:cs="Times New Roman"/>
              <w:color w:val="auto"/>
              <w:kern w:val="0"/>
              <w:sz w:val="30"/>
              <w:szCs w:val="30"/>
            </w:rPr>
            <w:t xml:space="preserve"> – Passages – Université de Strasbourg</w:t>
          </w:r>
          <w:r w:rsidRPr="007D19EB">
            <w:rPr>
              <w:rFonts w:ascii="Calibri" w:hAnsi="Calibri" w:cs="Times New Roman"/>
              <w:color w:val="auto"/>
              <w:kern w:val="0"/>
              <w:sz w:val="30"/>
              <w:szCs w:val="30"/>
            </w:rPr>
            <w:t xml:space="preserve">– </w:t>
          </w:r>
          <w:r w:rsidRPr="00675B8C">
            <w:rPr>
              <w:rFonts w:ascii="Calibri" w:hAnsi="Calibri" w:cs="Times New Roman"/>
              <w:color w:val="auto"/>
              <w:kern w:val="0"/>
              <w:sz w:val="30"/>
              <w:szCs w:val="30"/>
            </w:rPr>
            <w:t xml:space="preserve">Karlsruhe Institute of </w:t>
          </w:r>
          <w:proofErr w:type="spellStart"/>
          <w:r w:rsidRPr="00675B8C">
            <w:rPr>
              <w:rFonts w:ascii="Calibri" w:hAnsi="Calibri" w:cs="Times New Roman"/>
              <w:color w:val="auto"/>
              <w:kern w:val="0"/>
              <w:sz w:val="30"/>
              <w:szCs w:val="30"/>
            </w:rPr>
            <w:t>Technology</w:t>
          </w:r>
          <w:proofErr w:type="spellEnd"/>
          <w:r>
            <w:rPr>
              <w:rFonts w:ascii="Calibri" w:hAnsi="Calibri" w:cs="Times New Roman"/>
              <w:color w:val="auto"/>
              <w:kern w:val="0"/>
              <w:sz w:val="30"/>
              <w:szCs w:val="30"/>
            </w:rPr>
            <w:t xml:space="preserve"> (KIT)</w:t>
          </w:r>
        </w:p>
        <w:p w:rsidR="001763A9" w:rsidRDefault="005443B7" w:rsidP="00675B8C">
          <w:pPr>
            <w:pStyle w:val="titre10"/>
            <w:ind w:left="-426" w:right="-285"/>
            <w:rPr>
              <w:rFonts w:ascii="Calibri" w:hAnsi="Calibri" w:cs="Times New Roman"/>
              <w:color w:val="auto"/>
              <w:kern w:val="0"/>
              <w:sz w:val="30"/>
              <w:szCs w:val="30"/>
            </w:rPr>
          </w:pPr>
          <w:r>
            <w:rPr>
              <w:rFonts w:ascii="Calibri" w:hAnsi="Calibri" w:cs="Times New Roman"/>
              <w:color w:val="auto"/>
              <w:kern w:val="0"/>
              <w:sz w:val="30"/>
              <w:szCs w:val="30"/>
            </w:rPr>
            <w:t>Strasbourg – 25 et 26 novembre 20</w:t>
          </w:r>
          <w:bookmarkEnd w:id="5"/>
          <w:bookmarkEnd w:id="6"/>
          <w:r>
            <w:rPr>
              <w:rFonts w:ascii="Calibri" w:hAnsi="Calibri" w:cs="Times New Roman"/>
              <w:color w:val="auto"/>
              <w:kern w:val="0"/>
              <w:sz w:val="30"/>
              <w:szCs w:val="30"/>
            </w:rPr>
            <w:t xml:space="preserve">21 </w:t>
          </w:r>
        </w:p>
        <w:p w:rsidR="005443B7" w:rsidRPr="00675B8C" w:rsidRDefault="005443B7" w:rsidP="00675B8C">
          <w:pPr>
            <w:pStyle w:val="titre10"/>
            <w:ind w:left="-426" w:right="-285"/>
            <w:rPr>
              <w:rFonts w:ascii="Calibri" w:hAnsi="Calibri" w:cs="Times New Roman"/>
              <w:b/>
              <w:sz w:val="30"/>
              <w:szCs w:val="30"/>
            </w:rPr>
          </w:pPr>
          <w:r w:rsidRPr="00675B8C">
            <w:rPr>
              <w:rFonts w:ascii="Calibri" w:hAnsi="Calibri" w:cs="Times New Roman"/>
              <w:b/>
              <w:sz w:val="30"/>
              <w:szCs w:val="30"/>
            </w:rPr>
            <w:t>6</w:t>
          </w:r>
          <w:r w:rsidRPr="00675B8C">
            <w:rPr>
              <w:rFonts w:ascii="Calibri" w:hAnsi="Calibri" w:cs="Times New Roman"/>
              <w:b/>
              <w:sz w:val="30"/>
              <w:szCs w:val="30"/>
              <w:vertAlign w:val="superscript"/>
            </w:rPr>
            <w:t>ème</w:t>
          </w:r>
          <w:r w:rsidRPr="00675B8C">
            <w:rPr>
              <w:rFonts w:ascii="Calibri" w:hAnsi="Calibri" w:cs="Times New Roman"/>
              <w:b/>
              <w:sz w:val="30"/>
              <w:szCs w:val="30"/>
            </w:rPr>
            <w:t xml:space="preserve"> Forum Franco-Allemand</w:t>
          </w:r>
        </w:p>
        <w:p w:rsidR="005443B7" w:rsidRPr="00D10708" w:rsidRDefault="005443B7" w:rsidP="00675B8C">
          <w:pPr>
            <w:pStyle w:val="titre10"/>
            <w:spacing w:before="0" w:after="0"/>
            <w:ind w:left="-426" w:right="-285"/>
            <w:rPr>
              <w:rFonts w:ascii="Calibri" w:hAnsi="Calibri" w:cs="Times New Roman"/>
              <w:color w:val="auto"/>
              <w:kern w:val="0"/>
              <w:sz w:val="30"/>
              <w:szCs w:val="30"/>
            </w:rPr>
          </w:pPr>
        </w:p>
      </w:tc>
    </w:tr>
  </w:tbl>
  <w:p w:rsidR="005443B7" w:rsidRDefault="005443B7" w:rsidP="00675B8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3B7" w:rsidRDefault="005443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7386"/>
    <w:multiLevelType w:val="hybridMultilevel"/>
    <w:tmpl w:val="3020A18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60282411"/>
    <w:multiLevelType w:val="hybridMultilevel"/>
    <w:tmpl w:val="873C75DE"/>
    <w:lvl w:ilvl="0" w:tplc="42EE2E16">
      <w:start w:val="1"/>
      <w:numFmt w:val="decimal"/>
      <w:lvlText w:val="%1."/>
      <w:lvlJc w:val="left"/>
      <w:pPr>
        <w:ind w:left="360" w:hanging="360"/>
      </w:pPr>
      <w:rPr>
        <w:rFonts w:eastAsia="Arial Unicode MS" w:hAnsi="Arial Unicode MS" w:cs="Arial Unicode M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60C350FD"/>
    <w:multiLevelType w:val="hybridMultilevel"/>
    <w:tmpl w:val="BEE638B4"/>
    <w:lvl w:ilvl="0" w:tplc="2850E4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5145A8"/>
    <w:multiLevelType w:val="hybridMultilevel"/>
    <w:tmpl w:val="0362FF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6C302EE3"/>
    <w:multiLevelType w:val="hybridMultilevel"/>
    <w:tmpl w:val="671AE0F6"/>
    <w:lvl w:ilvl="0" w:tplc="0B924C3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72CF4DAC"/>
    <w:multiLevelType w:val="hybridMultilevel"/>
    <w:tmpl w:val="2EB641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7F"/>
    <w:rsid w:val="0000795A"/>
    <w:rsid w:val="000134C0"/>
    <w:rsid w:val="0005285B"/>
    <w:rsid w:val="0006617E"/>
    <w:rsid w:val="000948EA"/>
    <w:rsid w:val="000A2502"/>
    <w:rsid w:val="000C40C1"/>
    <w:rsid w:val="000E047F"/>
    <w:rsid w:val="000E16AB"/>
    <w:rsid w:val="000E1CF0"/>
    <w:rsid w:val="000E7D85"/>
    <w:rsid w:val="00103D40"/>
    <w:rsid w:val="00116A36"/>
    <w:rsid w:val="00122176"/>
    <w:rsid w:val="00127119"/>
    <w:rsid w:val="0013212C"/>
    <w:rsid w:val="001455E3"/>
    <w:rsid w:val="001763A9"/>
    <w:rsid w:val="001812C9"/>
    <w:rsid w:val="001B1936"/>
    <w:rsid w:val="001B3E3A"/>
    <w:rsid w:val="001B4C39"/>
    <w:rsid w:val="001B55EE"/>
    <w:rsid w:val="001C549B"/>
    <w:rsid w:val="001D1AE0"/>
    <w:rsid w:val="001D2EFA"/>
    <w:rsid w:val="001F2215"/>
    <w:rsid w:val="00201E6B"/>
    <w:rsid w:val="002056CE"/>
    <w:rsid w:val="002213F4"/>
    <w:rsid w:val="00240FCA"/>
    <w:rsid w:val="0024252E"/>
    <w:rsid w:val="002576AC"/>
    <w:rsid w:val="00260818"/>
    <w:rsid w:val="002738DC"/>
    <w:rsid w:val="00274AD6"/>
    <w:rsid w:val="00276016"/>
    <w:rsid w:val="0027746A"/>
    <w:rsid w:val="00285F56"/>
    <w:rsid w:val="002911CD"/>
    <w:rsid w:val="0029567D"/>
    <w:rsid w:val="002A1B94"/>
    <w:rsid w:val="002B2914"/>
    <w:rsid w:val="002C1AA5"/>
    <w:rsid w:val="002D5081"/>
    <w:rsid w:val="002D6E8E"/>
    <w:rsid w:val="00303533"/>
    <w:rsid w:val="00312519"/>
    <w:rsid w:val="00317978"/>
    <w:rsid w:val="00327724"/>
    <w:rsid w:val="00346691"/>
    <w:rsid w:val="00354FB6"/>
    <w:rsid w:val="003628C3"/>
    <w:rsid w:val="00371794"/>
    <w:rsid w:val="00375518"/>
    <w:rsid w:val="00380085"/>
    <w:rsid w:val="003A47A6"/>
    <w:rsid w:val="003C1013"/>
    <w:rsid w:val="003C102E"/>
    <w:rsid w:val="003C43E5"/>
    <w:rsid w:val="003E3D39"/>
    <w:rsid w:val="003F288C"/>
    <w:rsid w:val="003F3C33"/>
    <w:rsid w:val="0040018C"/>
    <w:rsid w:val="00403974"/>
    <w:rsid w:val="004043A8"/>
    <w:rsid w:val="00420769"/>
    <w:rsid w:val="004225BC"/>
    <w:rsid w:val="00433E78"/>
    <w:rsid w:val="004346CE"/>
    <w:rsid w:val="00493A44"/>
    <w:rsid w:val="0049423E"/>
    <w:rsid w:val="004A5C15"/>
    <w:rsid w:val="004E4E31"/>
    <w:rsid w:val="004F5DF4"/>
    <w:rsid w:val="00523172"/>
    <w:rsid w:val="005342C9"/>
    <w:rsid w:val="005443B7"/>
    <w:rsid w:val="00576175"/>
    <w:rsid w:val="00580E20"/>
    <w:rsid w:val="0058214D"/>
    <w:rsid w:val="00590151"/>
    <w:rsid w:val="005958E9"/>
    <w:rsid w:val="005B2417"/>
    <w:rsid w:val="005D04AA"/>
    <w:rsid w:val="005D4718"/>
    <w:rsid w:val="005D4CF5"/>
    <w:rsid w:val="006208E3"/>
    <w:rsid w:val="00623E3F"/>
    <w:rsid w:val="0063377A"/>
    <w:rsid w:val="00660A66"/>
    <w:rsid w:val="00664FEF"/>
    <w:rsid w:val="00675B8C"/>
    <w:rsid w:val="00696AE9"/>
    <w:rsid w:val="006B131E"/>
    <w:rsid w:val="006D25C2"/>
    <w:rsid w:val="006D7288"/>
    <w:rsid w:val="006E481E"/>
    <w:rsid w:val="006E5A9F"/>
    <w:rsid w:val="006F3624"/>
    <w:rsid w:val="007027D2"/>
    <w:rsid w:val="00730FBF"/>
    <w:rsid w:val="00734E8E"/>
    <w:rsid w:val="0075145E"/>
    <w:rsid w:val="00754934"/>
    <w:rsid w:val="00755964"/>
    <w:rsid w:val="00767ACF"/>
    <w:rsid w:val="0078046E"/>
    <w:rsid w:val="00780D13"/>
    <w:rsid w:val="00790BF5"/>
    <w:rsid w:val="00795CCB"/>
    <w:rsid w:val="007A26A7"/>
    <w:rsid w:val="007A764D"/>
    <w:rsid w:val="007B7934"/>
    <w:rsid w:val="007D4D7C"/>
    <w:rsid w:val="00802770"/>
    <w:rsid w:val="008027EE"/>
    <w:rsid w:val="0080401A"/>
    <w:rsid w:val="00827AAA"/>
    <w:rsid w:val="00835078"/>
    <w:rsid w:val="00844074"/>
    <w:rsid w:val="0087278F"/>
    <w:rsid w:val="00872B77"/>
    <w:rsid w:val="00891CCB"/>
    <w:rsid w:val="008C6BA8"/>
    <w:rsid w:val="008E3272"/>
    <w:rsid w:val="008F04A3"/>
    <w:rsid w:val="00906B2B"/>
    <w:rsid w:val="00915773"/>
    <w:rsid w:val="00917B1A"/>
    <w:rsid w:val="00940A6F"/>
    <w:rsid w:val="00947A9D"/>
    <w:rsid w:val="0095685F"/>
    <w:rsid w:val="00967ECE"/>
    <w:rsid w:val="00976033"/>
    <w:rsid w:val="00976332"/>
    <w:rsid w:val="00977D91"/>
    <w:rsid w:val="009954FE"/>
    <w:rsid w:val="009A6D09"/>
    <w:rsid w:val="009F5380"/>
    <w:rsid w:val="00A539DF"/>
    <w:rsid w:val="00A72489"/>
    <w:rsid w:val="00AA3B82"/>
    <w:rsid w:val="00AB1776"/>
    <w:rsid w:val="00AB6CFE"/>
    <w:rsid w:val="00AC7684"/>
    <w:rsid w:val="00AD5CC3"/>
    <w:rsid w:val="00AE6B78"/>
    <w:rsid w:val="00B225EB"/>
    <w:rsid w:val="00B25260"/>
    <w:rsid w:val="00B2568A"/>
    <w:rsid w:val="00B47EC6"/>
    <w:rsid w:val="00B55C7E"/>
    <w:rsid w:val="00B75CE5"/>
    <w:rsid w:val="00B777B8"/>
    <w:rsid w:val="00B8002F"/>
    <w:rsid w:val="00B830A1"/>
    <w:rsid w:val="00BE6147"/>
    <w:rsid w:val="00BF1443"/>
    <w:rsid w:val="00BF20B2"/>
    <w:rsid w:val="00BF29EF"/>
    <w:rsid w:val="00C000C7"/>
    <w:rsid w:val="00C02192"/>
    <w:rsid w:val="00C20125"/>
    <w:rsid w:val="00C41D97"/>
    <w:rsid w:val="00C50FD2"/>
    <w:rsid w:val="00C66C5E"/>
    <w:rsid w:val="00CB6CFB"/>
    <w:rsid w:val="00CC1FF6"/>
    <w:rsid w:val="00CC3C62"/>
    <w:rsid w:val="00D10708"/>
    <w:rsid w:val="00D165B8"/>
    <w:rsid w:val="00D46A91"/>
    <w:rsid w:val="00D719F1"/>
    <w:rsid w:val="00D725D1"/>
    <w:rsid w:val="00D73DFD"/>
    <w:rsid w:val="00D9353A"/>
    <w:rsid w:val="00D96EB7"/>
    <w:rsid w:val="00DA14DF"/>
    <w:rsid w:val="00DB2400"/>
    <w:rsid w:val="00DC526A"/>
    <w:rsid w:val="00E01A5C"/>
    <w:rsid w:val="00E438F9"/>
    <w:rsid w:val="00E45573"/>
    <w:rsid w:val="00E83354"/>
    <w:rsid w:val="00E86136"/>
    <w:rsid w:val="00E904CE"/>
    <w:rsid w:val="00EB3FF6"/>
    <w:rsid w:val="00EC6BA1"/>
    <w:rsid w:val="00ED00F4"/>
    <w:rsid w:val="00ED5BC6"/>
    <w:rsid w:val="00EE74E7"/>
    <w:rsid w:val="00EF1FDB"/>
    <w:rsid w:val="00F074F7"/>
    <w:rsid w:val="00F2159D"/>
    <w:rsid w:val="00F33E3E"/>
    <w:rsid w:val="00F42275"/>
    <w:rsid w:val="00F57C09"/>
    <w:rsid w:val="00F77289"/>
    <w:rsid w:val="00F80BCB"/>
    <w:rsid w:val="00F913DE"/>
    <w:rsid w:val="00FA2244"/>
    <w:rsid w:val="00FE4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E90B2C"/>
  <w15:chartTrackingRefBased/>
  <w15:docId w15:val="{2DAFFFBA-6E7B-4E65-90BD-F3BE1104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6AB"/>
    <w:pPr>
      <w:spacing w:after="120"/>
      <w:jc w:val="both"/>
    </w:pPr>
  </w:style>
  <w:style w:type="paragraph" w:styleId="Titre1">
    <w:name w:val="heading 1"/>
    <w:basedOn w:val="Normal"/>
    <w:next w:val="Normal"/>
    <w:link w:val="Titre1Car"/>
    <w:uiPriority w:val="9"/>
    <w:qFormat/>
    <w:rsid w:val="007B7934"/>
    <w:pPr>
      <w:keepNext/>
      <w:keepLines/>
      <w:spacing w:before="120"/>
      <w:jc w:val="left"/>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0134C0"/>
    <w:pPr>
      <w:keepNext/>
      <w:keepLines/>
      <w:jc w:val="left"/>
      <w:outlineLvl w:val="1"/>
    </w:pPr>
    <w:rPr>
      <w:rFonts w:asciiTheme="majorHAnsi" w:eastAsiaTheme="majorEastAsia" w:hAnsiTheme="majorHAnsi" w:cstheme="majorBidi"/>
      <w:b/>
      <w:color w:val="000000" w:themeColor="text1"/>
      <w:sz w:val="24"/>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934"/>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0134C0"/>
    <w:rPr>
      <w:rFonts w:asciiTheme="majorHAnsi" w:eastAsiaTheme="majorEastAsia" w:hAnsiTheme="majorHAnsi" w:cstheme="majorBidi"/>
      <w:b/>
      <w:color w:val="000000" w:themeColor="text1"/>
      <w:sz w:val="24"/>
      <w:szCs w:val="26"/>
    </w:rPr>
  </w:style>
  <w:style w:type="paragraph" w:customStyle="1" w:styleId="TextecourantEdEn">
    <w:name w:val="Texte courant EdEn"/>
    <w:basedOn w:val="Normal"/>
    <w:link w:val="TextecourantEdEnCar"/>
    <w:qFormat/>
    <w:rsid w:val="006D7288"/>
    <w:pPr>
      <w:spacing w:line="276" w:lineRule="auto"/>
      <w:contextualSpacing/>
    </w:pPr>
    <w:rPr>
      <w:rFonts w:ascii="Calibri" w:hAnsi="Calibri" w:cs="Arial"/>
      <w:szCs w:val="20"/>
    </w:rPr>
  </w:style>
  <w:style w:type="character" w:customStyle="1" w:styleId="TextecourantEdEnCar">
    <w:name w:val="Texte courant EdEn Car"/>
    <w:basedOn w:val="Policepardfaut"/>
    <w:link w:val="TextecourantEdEn"/>
    <w:rsid w:val="006D7288"/>
    <w:rPr>
      <w:rFonts w:ascii="Calibri" w:hAnsi="Calibri" w:cs="Arial"/>
      <w:szCs w:val="20"/>
    </w:rPr>
  </w:style>
  <w:style w:type="table" w:styleId="Grilledutableau">
    <w:name w:val="Table Grid"/>
    <w:basedOn w:val="TableauNormal"/>
    <w:uiPriority w:val="39"/>
    <w:rsid w:val="00D10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 1"/>
    <w:basedOn w:val="Titre1"/>
    <w:link w:val="titre1Car0"/>
    <w:rsid w:val="00D10708"/>
    <w:pPr>
      <w:keepLines w:val="0"/>
      <w:spacing w:before="240" w:after="60" w:line="240" w:lineRule="auto"/>
      <w:jc w:val="center"/>
    </w:pPr>
    <w:rPr>
      <w:rFonts w:ascii="Arial" w:eastAsia="Times New Roman" w:hAnsi="Arial" w:cs="Arial"/>
      <w:b w:val="0"/>
      <w:color w:val="800000"/>
      <w:kern w:val="32"/>
      <w:sz w:val="48"/>
      <w:szCs w:val="48"/>
      <w:lang w:eastAsia="fr-FR"/>
    </w:rPr>
  </w:style>
  <w:style w:type="character" w:customStyle="1" w:styleId="titre1Car0">
    <w:name w:val="titre 1 Car"/>
    <w:link w:val="titre10"/>
    <w:rsid w:val="00D10708"/>
    <w:rPr>
      <w:rFonts w:ascii="Arial" w:eastAsia="Times New Roman" w:hAnsi="Arial" w:cs="Arial"/>
      <w:color w:val="800000"/>
      <w:kern w:val="32"/>
      <w:sz w:val="48"/>
      <w:szCs w:val="48"/>
      <w:lang w:eastAsia="fr-FR"/>
    </w:rPr>
  </w:style>
  <w:style w:type="paragraph" w:styleId="En-tte">
    <w:name w:val="header"/>
    <w:basedOn w:val="Normal"/>
    <w:link w:val="En-tteCar"/>
    <w:uiPriority w:val="99"/>
    <w:unhideWhenUsed/>
    <w:rsid w:val="00D10708"/>
    <w:pPr>
      <w:tabs>
        <w:tab w:val="center" w:pos="4536"/>
        <w:tab w:val="right" w:pos="9072"/>
      </w:tabs>
      <w:spacing w:after="0" w:line="240" w:lineRule="auto"/>
    </w:pPr>
  </w:style>
  <w:style w:type="character" w:customStyle="1" w:styleId="En-tteCar">
    <w:name w:val="En-tête Car"/>
    <w:basedOn w:val="Policepardfaut"/>
    <w:link w:val="En-tte"/>
    <w:uiPriority w:val="99"/>
    <w:rsid w:val="00D10708"/>
  </w:style>
  <w:style w:type="paragraph" w:styleId="Pieddepage">
    <w:name w:val="footer"/>
    <w:basedOn w:val="Normal"/>
    <w:link w:val="PieddepageCar"/>
    <w:uiPriority w:val="99"/>
    <w:unhideWhenUsed/>
    <w:rsid w:val="00D107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0708"/>
  </w:style>
  <w:style w:type="character" w:styleId="Lienhypertexte">
    <w:name w:val="Hyperlink"/>
    <w:basedOn w:val="Policepardfaut"/>
    <w:uiPriority w:val="99"/>
    <w:unhideWhenUsed/>
    <w:rsid w:val="0013212C"/>
    <w:rPr>
      <w:color w:val="0563C1" w:themeColor="hyperlink"/>
      <w:u w:val="single"/>
    </w:rPr>
  </w:style>
  <w:style w:type="character" w:customStyle="1" w:styleId="st">
    <w:name w:val="st"/>
    <w:basedOn w:val="Policepardfaut"/>
    <w:rsid w:val="0013212C"/>
  </w:style>
  <w:style w:type="character" w:customStyle="1" w:styleId="tlid-translation">
    <w:name w:val="tlid-translation"/>
    <w:basedOn w:val="Policepardfaut"/>
    <w:rsid w:val="0013212C"/>
  </w:style>
  <w:style w:type="paragraph" w:styleId="Paragraphedeliste">
    <w:name w:val="List Paragraph"/>
    <w:aliases w:val="Conclusion de partie,List Paragraph,Body Texte,Key,List Paragraph1,Para. de Liste,Bullet List 1,Puce,Bullets H1/2,Body Text1,Dot pt,Paragraphe de liste1,Body text,TOC2,Liste puces 2,Résumé,No Spacing1,List Paragraph Char Char Char,L"/>
    <w:basedOn w:val="Normal"/>
    <w:link w:val="ParagraphedelisteCar"/>
    <w:uiPriority w:val="34"/>
    <w:qFormat/>
    <w:rsid w:val="0013212C"/>
    <w:pPr>
      <w:spacing w:after="160" w:line="256" w:lineRule="auto"/>
      <w:ind w:left="720"/>
      <w:contextualSpacing/>
      <w:jc w:val="left"/>
    </w:pPr>
  </w:style>
  <w:style w:type="character" w:customStyle="1" w:styleId="css-901oao">
    <w:name w:val="css-901oao"/>
    <w:basedOn w:val="Policepardfaut"/>
    <w:rsid w:val="008027EE"/>
  </w:style>
  <w:style w:type="paragraph" w:customStyle="1" w:styleId="Standard">
    <w:name w:val="Standard"/>
    <w:rsid w:val="003C101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xtedebulles">
    <w:name w:val="Balloon Text"/>
    <w:basedOn w:val="Normal"/>
    <w:link w:val="TextedebullesCar"/>
    <w:uiPriority w:val="99"/>
    <w:semiHidden/>
    <w:unhideWhenUsed/>
    <w:rsid w:val="003C10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1013"/>
    <w:rPr>
      <w:rFonts w:ascii="Segoe UI" w:hAnsi="Segoe UI" w:cs="Segoe UI"/>
      <w:sz w:val="18"/>
      <w:szCs w:val="18"/>
    </w:rPr>
  </w:style>
  <w:style w:type="paragraph" w:styleId="NormalWeb">
    <w:name w:val="Normal (Web)"/>
    <w:basedOn w:val="Normal"/>
    <w:uiPriority w:val="99"/>
    <w:unhideWhenUsed/>
    <w:rsid w:val="00EE74E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s-rg-t">
    <w:name w:val="s-rg-t"/>
    <w:basedOn w:val="Policepardfaut"/>
    <w:rsid w:val="00EE74E7"/>
  </w:style>
  <w:style w:type="paragraph" w:customStyle="1" w:styleId="Corps">
    <w:name w:val="Corps"/>
    <w:rsid w:val="00844074"/>
    <w:pPr>
      <w:spacing w:after="0" w:line="240" w:lineRule="auto"/>
    </w:pPr>
    <w:rPr>
      <w:rFonts w:ascii="Helvetica" w:eastAsia="Arial Unicode MS" w:hAnsi="Arial Unicode MS" w:cs="Arial Unicode MS"/>
      <w:color w:val="000000"/>
      <w:lang w:eastAsia="fr-FR"/>
    </w:rPr>
  </w:style>
  <w:style w:type="character" w:customStyle="1" w:styleId="ParagraphedelisteCar">
    <w:name w:val="Paragraphe de liste Car"/>
    <w:aliases w:val="Conclusion de partie Car,List Paragraph Car,Body Texte Car,Key Car,List Paragraph1 Car,Para. de Liste Car,Bullet List 1 Car,Puce Car,Bullets H1/2 Car,Body Text1 Car,Dot pt Car,Paragraphe de liste1 Car,Body text Car,TOC2 Car,L Car"/>
    <w:basedOn w:val="Policepardfaut"/>
    <w:link w:val="Paragraphedeliste"/>
    <w:uiPriority w:val="34"/>
    <w:locked/>
    <w:rsid w:val="003A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34361">
      <w:bodyDiv w:val="1"/>
      <w:marLeft w:val="0"/>
      <w:marRight w:val="0"/>
      <w:marTop w:val="0"/>
      <w:marBottom w:val="0"/>
      <w:divBdr>
        <w:top w:val="none" w:sz="0" w:space="0" w:color="auto"/>
        <w:left w:val="none" w:sz="0" w:space="0" w:color="auto"/>
        <w:bottom w:val="none" w:sz="0" w:space="0" w:color="auto"/>
        <w:right w:val="none" w:sz="0" w:space="0" w:color="auto"/>
      </w:divBdr>
    </w:div>
    <w:div w:id="480464747">
      <w:bodyDiv w:val="1"/>
      <w:marLeft w:val="0"/>
      <w:marRight w:val="0"/>
      <w:marTop w:val="0"/>
      <w:marBottom w:val="0"/>
      <w:divBdr>
        <w:top w:val="none" w:sz="0" w:space="0" w:color="auto"/>
        <w:left w:val="none" w:sz="0" w:space="0" w:color="auto"/>
        <w:bottom w:val="none" w:sz="0" w:space="0" w:color="auto"/>
        <w:right w:val="none" w:sz="0" w:space="0" w:color="auto"/>
      </w:divBdr>
    </w:div>
    <w:div w:id="537083150">
      <w:bodyDiv w:val="1"/>
      <w:marLeft w:val="0"/>
      <w:marRight w:val="0"/>
      <w:marTop w:val="0"/>
      <w:marBottom w:val="0"/>
      <w:divBdr>
        <w:top w:val="none" w:sz="0" w:space="0" w:color="auto"/>
        <w:left w:val="none" w:sz="0" w:space="0" w:color="auto"/>
        <w:bottom w:val="none" w:sz="0" w:space="0" w:color="auto"/>
        <w:right w:val="none" w:sz="0" w:space="0" w:color="auto"/>
      </w:divBdr>
    </w:div>
    <w:div w:id="635062984">
      <w:bodyDiv w:val="1"/>
      <w:marLeft w:val="0"/>
      <w:marRight w:val="0"/>
      <w:marTop w:val="0"/>
      <w:marBottom w:val="0"/>
      <w:divBdr>
        <w:top w:val="none" w:sz="0" w:space="0" w:color="auto"/>
        <w:left w:val="none" w:sz="0" w:space="0" w:color="auto"/>
        <w:bottom w:val="none" w:sz="0" w:space="0" w:color="auto"/>
        <w:right w:val="none" w:sz="0" w:space="0" w:color="auto"/>
      </w:divBdr>
    </w:div>
    <w:div w:id="688680444">
      <w:bodyDiv w:val="1"/>
      <w:marLeft w:val="0"/>
      <w:marRight w:val="0"/>
      <w:marTop w:val="0"/>
      <w:marBottom w:val="0"/>
      <w:divBdr>
        <w:top w:val="none" w:sz="0" w:space="0" w:color="auto"/>
        <w:left w:val="none" w:sz="0" w:space="0" w:color="auto"/>
        <w:bottom w:val="none" w:sz="0" w:space="0" w:color="auto"/>
        <w:right w:val="none" w:sz="0" w:space="0" w:color="auto"/>
      </w:divBdr>
    </w:div>
    <w:div w:id="1178353312">
      <w:bodyDiv w:val="1"/>
      <w:marLeft w:val="0"/>
      <w:marRight w:val="0"/>
      <w:marTop w:val="0"/>
      <w:marBottom w:val="0"/>
      <w:divBdr>
        <w:top w:val="none" w:sz="0" w:space="0" w:color="auto"/>
        <w:left w:val="none" w:sz="0" w:space="0" w:color="auto"/>
        <w:bottom w:val="none" w:sz="0" w:space="0" w:color="auto"/>
        <w:right w:val="none" w:sz="0" w:space="0" w:color="auto"/>
      </w:divBdr>
    </w:div>
    <w:div w:id="1266108780">
      <w:bodyDiv w:val="1"/>
      <w:marLeft w:val="0"/>
      <w:marRight w:val="0"/>
      <w:marTop w:val="0"/>
      <w:marBottom w:val="0"/>
      <w:divBdr>
        <w:top w:val="none" w:sz="0" w:space="0" w:color="auto"/>
        <w:left w:val="none" w:sz="0" w:space="0" w:color="auto"/>
        <w:bottom w:val="none" w:sz="0" w:space="0" w:color="auto"/>
        <w:right w:val="none" w:sz="0" w:space="0" w:color="auto"/>
      </w:divBdr>
    </w:div>
    <w:div w:id="1582789865">
      <w:bodyDiv w:val="1"/>
      <w:marLeft w:val="0"/>
      <w:marRight w:val="0"/>
      <w:marTop w:val="0"/>
      <w:marBottom w:val="0"/>
      <w:divBdr>
        <w:top w:val="none" w:sz="0" w:space="0" w:color="auto"/>
        <w:left w:val="none" w:sz="0" w:space="0" w:color="auto"/>
        <w:bottom w:val="none" w:sz="0" w:space="0" w:color="auto"/>
        <w:right w:val="none" w:sz="0" w:space="0" w:color="auto"/>
      </w:divBdr>
    </w:div>
    <w:div w:id="1838423461">
      <w:bodyDiv w:val="1"/>
      <w:marLeft w:val="0"/>
      <w:marRight w:val="0"/>
      <w:marTop w:val="0"/>
      <w:marBottom w:val="0"/>
      <w:divBdr>
        <w:top w:val="none" w:sz="0" w:space="0" w:color="auto"/>
        <w:left w:val="none" w:sz="0" w:space="0" w:color="auto"/>
        <w:bottom w:val="none" w:sz="0" w:space="0" w:color="auto"/>
        <w:right w:val="none" w:sz="0" w:space="0" w:color="auto"/>
      </w:divBdr>
    </w:div>
    <w:div w:id="1967084851">
      <w:bodyDiv w:val="1"/>
      <w:marLeft w:val="0"/>
      <w:marRight w:val="0"/>
      <w:marTop w:val="0"/>
      <w:marBottom w:val="0"/>
      <w:divBdr>
        <w:top w:val="none" w:sz="0" w:space="0" w:color="auto"/>
        <w:left w:val="none" w:sz="0" w:space="0" w:color="auto"/>
        <w:bottom w:val="none" w:sz="0" w:space="0" w:color="auto"/>
        <w:right w:val="none" w:sz="0" w:space="0" w:color="auto"/>
      </w:divBdr>
    </w:div>
    <w:div w:id="205897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F4870D0-3394-4F4A-A18D-F90C368E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13</Pages>
  <Words>3785</Words>
  <Characters>20822</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JPH. Hauet</dc:creator>
  <cp:keywords/>
  <dc:description/>
  <cp:lastModifiedBy>Utilisateur Windows</cp:lastModifiedBy>
  <cp:revision>23</cp:revision>
  <cp:lastPrinted>2021-11-24T14:19:00Z</cp:lastPrinted>
  <dcterms:created xsi:type="dcterms:W3CDTF">2021-11-19T12:43:00Z</dcterms:created>
  <dcterms:modified xsi:type="dcterms:W3CDTF">2021-11-24T14:35:00Z</dcterms:modified>
</cp:coreProperties>
</file>